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73" w:rsidRDefault="00D25F73">
      <w:pPr>
        <w:pStyle w:val="Indholdsfortegnelse1"/>
        <w:rPr>
          <w:rFonts w:ascii="Arial" w:hAnsi="Arial" w:cs="Arial"/>
        </w:rPr>
      </w:pPr>
      <w:bookmarkStart w:id="0" w:name="_GoBack"/>
      <w:bookmarkEnd w:id="0"/>
    </w:p>
    <w:p w:rsidR="00D25F73" w:rsidRDefault="00D25F73">
      <w:pPr>
        <w:rPr>
          <w:rFonts w:ascii="Arial" w:hAnsi="Arial" w:cs="Arial"/>
        </w:rPr>
      </w:pPr>
    </w:p>
    <w:p w:rsidR="00D25F73" w:rsidRDefault="00D25F73">
      <w:pPr>
        <w:jc w:val="center"/>
        <w:rPr>
          <w:rFonts w:ascii="Arial" w:hAnsi="Arial" w:cs="Arial"/>
        </w:rPr>
      </w:pPr>
    </w:p>
    <w:p w:rsidR="00D25F73" w:rsidRDefault="00D25F73">
      <w:pPr>
        <w:jc w:val="center"/>
        <w:rPr>
          <w:rFonts w:ascii="Arial" w:hAnsi="Arial" w:cs="Arial"/>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Default="00D25F73">
      <w:pPr>
        <w:jc w:val="center"/>
        <w:rPr>
          <w:rFonts w:ascii="Arial" w:hAnsi="Arial" w:cs="Arial"/>
          <w:b/>
          <w:sz w:val="40"/>
        </w:rPr>
      </w:pPr>
    </w:p>
    <w:p w:rsidR="00D25F73" w:rsidRPr="00FC5FC6" w:rsidRDefault="00D25F73">
      <w:pPr>
        <w:jc w:val="center"/>
        <w:rPr>
          <w:rFonts w:ascii="Arial" w:hAnsi="Arial" w:cs="Arial"/>
          <w:b/>
          <w:sz w:val="52"/>
          <w:szCs w:val="52"/>
        </w:rPr>
      </w:pPr>
    </w:p>
    <w:p w:rsidR="00D25F73" w:rsidRPr="00FC5FC6" w:rsidRDefault="00D25F73">
      <w:pPr>
        <w:jc w:val="center"/>
        <w:rPr>
          <w:rFonts w:ascii="Arial" w:hAnsi="Arial" w:cs="Arial"/>
          <w:b/>
          <w:sz w:val="52"/>
          <w:szCs w:val="52"/>
        </w:rPr>
      </w:pPr>
      <w:r w:rsidRPr="00FC5FC6">
        <w:rPr>
          <w:rFonts w:ascii="Arial" w:hAnsi="Arial" w:cs="Arial"/>
          <w:b/>
          <w:sz w:val="52"/>
          <w:szCs w:val="52"/>
        </w:rPr>
        <w:t>Plan for sikkerhed og sundhed</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jc w:val="right"/>
        <w:rPr>
          <w:rFonts w:ascii="Arial" w:hAnsi="Arial" w:cs="Arial"/>
        </w:rPr>
      </w:pPr>
    </w:p>
    <w:p w:rsidR="00D25F73" w:rsidRDefault="00D25F73" w:rsidP="00D25F73">
      <w:pPr>
        <w:jc w:val="right"/>
        <w:rPr>
          <w:rFonts w:ascii="Arial" w:hAnsi="Arial" w:cs="Arial"/>
        </w:rPr>
      </w:pPr>
      <w:r>
        <w:rPr>
          <w:rFonts w:ascii="Arial" w:hAnsi="Arial" w:cs="Arial"/>
        </w:rPr>
        <w:t xml:space="preserve">, </w:t>
      </w:r>
    </w:p>
    <w:p w:rsidR="00D25F73" w:rsidRDefault="00D25F73">
      <w:pPr>
        <w:jc w:val="right"/>
        <w:rPr>
          <w:rFonts w:ascii="Arial" w:hAnsi="Arial" w:cs="Arial"/>
        </w:rPr>
      </w:pPr>
    </w:p>
    <w:p w:rsidR="00D25F73" w:rsidRPr="00FC5FC6" w:rsidRDefault="00D25F73" w:rsidP="00FC5FC6">
      <w:pPr>
        <w:ind w:firstLine="1304"/>
        <w:rPr>
          <w:rFonts w:ascii="Arial" w:hAnsi="Arial" w:cs="Arial"/>
          <w:sz w:val="36"/>
          <w:szCs w:val="36"/>
        </w:rPr>
      </w:pPr>
      <w:r w:rsidRPr="00FC5FC6">
        <w:rPr>
          <w:rFonts w:ascii="Arial" w:hAnsi="Arial" w:cs="Arial"/>
          <w:sz w:val="36"/>
          <w:szCs w:val="36"/>
        </w:rPr>
        <w:t xml:space="preserve">Bygherre: </w:t>
      </w:r>
    </w:p>
    <w:p w:rsidR="00FC5FC6" w:rsidRDefault="00FC5FC6" w:rsidP="00D25F73">
      <w:pPr>
        <w:jc w:val="center"/>
        <w:rPr>
          <w:rFonts w:ascii="Arial" w:hAnsi="Arial" w:cs="Arial"/>
        </w:rPr>
      </w:pPr>
    </w:p>
    <w:p w:rsidR="00FC5FC6" w:rsidRDefault="00FC5FC6" w:rsidP="00D25F73">
      <w:pPr>
        <w:jc w:val="center"/>
        <w:rPr>
          <w:rFonts w:ascii="Arial" w:hAnsi="Arial" w:cs="Arial"/>
          <w:sz w:val="36"/>
          <w:szCs w:val="36"/>
        </w:rPr>
      </w:pP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r w:rsidRPr="00FC5FC6">
        <w:rPr>
          <w:rFonts w:ascii="Arial" w:hAnsi="Arial" w:cs="Arial"/>
          <w:sz w:val="36"/>
          <w:szCs w:val="36"/>
        </w:rPr>
        <w:t>Byggesag</w:t>
      </w:r>
      <w:r>
        <w:rPr>
          <w:rFonts w:ascii="Arial" w:hAnsi="Arial" w:cs="Arial"/>
          <w:sz w:val="36"/>
          <w:szCs w:val="36"/>
        </w:rPr>
        <w:t>:</w:t>
      </w: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p>
    <w:p w:rsidR="00FC5FC6" w:rsidRDefault="00FC5FC6" w:rsidP="00FC5FC6">
      <w:pPr>
        <w:ind w:firstLine="1304"/>
        <w:rPr>
          <w:rFonts w:ascii="Arial" w:hAnsi="Arial" w:cs="Arial"/>
          <w:sz w:val="36"/>
          <w:szCs w:val="36"/>
        </w:rPr>
      </w:pPr>
    </w:p>
    <w:p w:rsidR="00FC5FC6" w:rsidRPr="00FC5FC6" w:rsidRDefault="00FC5FC6" w:rsidP="00FC5FC6">
      <w:pPr>
        <w:ind w:firstLine="1304"/>
        <w:rPr>
          <w:rFonts w:ascii="Arial" w:hAnsi="Arial" w:cs="Arial"/>
          <w:sz w:val="36"/>
          <w:szCs w:val="36"/>
        </w:rPr>
      </w:pPr>
      <w:r>
        <w:rPr>
          <w:rFonts w:ascii="Arial" w:hAnsi="Arial" w:cs="Arial"/>
          <w:sz w:val="36"/>
          <w:szCs w:val="36"/>
        </w:rPr>
        <w:t>Entreprenør:</w:t>
      </w:r>
    </w:p>
    <w:p w:rsidR="00D25F73" w:rsidRDefault="00D25F73">
      <w:pPr>
        <w:jc w:val="right"/>
        <w:rPr>
          <w:rFonts w:ascii="Arial" w:hAnsi="Arial" w:cs="Arial"/>
        </w:rPr>
      </w:pPr>
    </w:p>
    <w:p w:rsidR="00D25F73" w:rsidRDefault="00D25F73">
      <w:pPr>
        <w:rPr>
          <w:rFonts w:ascii="Arial" w:hAnsi="Arial" w:cs="Arial"/>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b/>
          <w:i/>
          <w:sz w:val="28"/>
          <w:u w:val="single"/>
        </w:rPr>
      </w:pPr>
    </w:p>
    <w:p w:rsidR="00D25F73" w:rsidRDefault="00D25F73">
      <w:pPr>
        <w:rPr>
          <w:rFonts w:ascii="Arial" w:hAnsi="Arial" w:cs="Arial"/>
          <w:kern w:val="32"/>
          <w:sz w:val="32"/>
        </w:rPr>
      </w:pPr>
      <w:r>
        <w:rPr>
          <w:rFonts w:ascii="Arial" w:hAnsi="Arial" w:cs="Arial"/>
          <w:i/>
        </w:rPr>
        <w:br w:type="page"/>
      </w:r>
      <w:r>
        <w:rPr>
          <w:rFonts w:ascii="Arial" w:hAnsi="Arial" w:cs="Arial"/>
          <w:kern w:val="32"/>
          <w:sz w:val="32"/>
        </w:rPr>
        <w:lastRenderedPageBreak/>
        <w:t>Indholdsfortegnelse</w:t>
      </w:r>
    </w:p>
    <w:p w:rsidR="00D25F73" w:rsidRDefault="00D25F73">
      <w:pPr>
        <w:pStyle w:val="Indholdsfortegnelse1"/>
        <w:tabs>
          <w:tab w:val="right" w:leader="dot" w:pos="9628"/>
        </w:tabs>
        <w:rPr>
          <w:noProof/>
        </w:rPr>
      </w:pPr>
      <w:r>
        <w:rPr>
          <w:rFonts w:ascii="Arial" w:hAnsi="Arial" w:cs="Arial"/>
          <w:b/>
          <w:bCs/>
          <w:kern w:val="32"/>
          <w:sz w:val="32"/>
          <w:szCs w:val="32"/>
        </w:rPr>
        <w:fldChar w:fldCharType="begin"/>
      </w:r>
      <w:r>
        <w:rPr>
          <w:rFonts w:ascii="Arial" w:hAnsi="Arial" w:cs="Arial"/>
          <w:b/>
          <w:bCs/>
          <w:kern w:val="32"/>
          <w:sz w:val="32"/>
          <w:szCs w:val="32"/>
        </w:rPr>
        <w:instrText xml:space="preserve"> TOC \o "1-3" \h \z </w:instrText>
      </w:r>
      <w:r>
        <w:rPr>
          <w:rFonts w:ascii="Arial" w:hAnsi="Arial" w:cs="Arial"/>
          <w:b/>
          <w:bCs/>
          <w:kern w:val="32"/>
          <w:sz w:val="32"/>
          <w:szCs w:val="32"/>
        </w:rPr>
        <w:fldChar w:fldCharType="separate"/>
      </w:r>
      <w:hyperlink w:anchor="_Toc130888694" w:history="1">
        <w:r>
          <w:rPr>
            <w:rStyle w:val="Hyperlink"/>
            <w:noProof/>
          </w:rPr>
          <w:t>1. Arbejdsmiljøpolitik</w:t>
        </w:r>
        <w:r>
          <w:rPr>
            <w:noProof/>
            <w:webHidden/>
          </w:rPr>
          <w:tab/>
        </w:r>
        <w:r>
          <w:rPr>
            <w:noProof/>
            <w:webHidden/>
          </w:rPr>
          <w:fldChar w:fldCharType="begin"/>
        </w:r>
        <w:r>
          <w:rPr>
            <w:noProof/>
            <w:webHidden/>
          </w:rPr>
          <w:instrText xml:space="preserve"> PAGEREF _Toc130888694 \h </w:instrText>
        </w:r>
        <w:r>
          <w:rPr>
            <w:noProof/>
          </w:rPr>
        </w:r>
        <w:r>
          <w:rPr>
            <w:noProof/>
            <w:webHidden/>
          </w:rPr>
          <w:fldChar w:fldCharType="separate"/>
        </w:r>
        <w:r>
          <w:rPr>
            <w:noProof/>
            <w:webHidden/>
          </w:rPr>
          <w:t>3</w:t>
        </w:r>
        <w:r>
          <w:rPr>
            <w:noProof/>
            <w:webHidden/>
          </w:rPr>
          <w:fldChar w:fldCharType="end"/>
        </w:r>
      </w:hyperlink>
    </w:p>
    <w:p w:rsidR="00D25F73" w:rsidRDefault="00D25F73">
      <w:pPr>
        <w:pStyle w:val="Indholdsfortegnelse1"/>
        <w:tabs>
          <w:tab w:val="right" w:leader="dot" w:pos="9628"/>
        </w:tabs>
        <w:rPr>
          <w:noProof/>
        </w:rPr>
      </w:pPr>
      <w:hyperlink w:anchor="_Toc130888695" w:history="1">
        <w:r>
          <w:rPr>
            <w:rStyle w:val="Hyperlink"/>
            <w:noProof/>
          </w:rPr>
          <w:t>2. Byggesagens organisation</w:t>
        </w:r>
        <w:r>
          <w:rPr>
            <w:noProof/>
            <w:webHidden/>
          </w:rPr>
          <w:tab/>
        </w:r>
        <w:r>
          <w:rPr>
            <w:noProof/>
            <w:webHidden/>
          </w:rPr>
          <w:fldChar w:fldCharType="begin"/>
        </w:r>
        <w:r>
          <w:rPr>
            <w:noProof/>
            <w:webHidden/>
          </w:rPr>
          <w:instrText xml:space="preserve"> PAGEREF _Toc130888695 \h </w:instrText>
        </w:r>
        <w:r>
          <w:rPr>
            <w:noProof/>
          </w:rPr>
        </w:r>
        <w:r>
          <w:rPr>
            <w:noProof/>
            <w:webHidden/>
          </w:rPr>
          <w:fldChar w:fldCharType="separate"/>
        </w:r>
        <w:r>
          <w:rPr>
            <w:noProof/>
            <w:webHidden/>
          </w:rPr>
          <w:t>4</w:t>
        </w:r>
        <w:r>
          <w:rPr>
            <w:noProof/>
            <w:webHidden/>
          </w:rPr>
          <w:fldChar w:fldCharType="end"/>
        </w:r>
      </w:hyperlink>
    </w:p>
    <w:p w:rsidR="00D25F73" w:rsidRDefault="00D25F73">
      <w:pPr>
        <w:pStyle w:val="Indholdsfortegnelse1"/>
        <w:tabs>
          <w:tab w:val="right" w:leader="dot" w:pos="9628"/>
        </w:tabs>
        <w:rPr>
          <w:noProof/>
        </w:rPr>
      </w:pPr>
      <w:hyperlink w:anchor="_Toc130888696" w:history="1">
        <w:r>
          <w:rPr>
            <w:rStyle w:val="Hyperlink"/>
            <w:noProof/>
          </w:rPr>
          <w:t>3 Sikkerhedskoordinator</w:t>
        </w:r>
        <w:r>
          <w:rPr>
            <w:noProof/>
            <w:webHidden/>
          </w:rPr>
          <w:tab/>
        </w:r>
        <w:r>
          <w:rPr>
            <w:noProof/>
            <w:webHidden/>
          </w:rPr>
          <w:fldChar w:fldCharType="begin"/>
        </w:r>
        <w:r>
          <w:rPr>
            <w:noProof/>
            <w:webHidden/>
          </w:rPr>
          <w:instrText xml:space="preserve"> PAGEREF _Toc130888696 \h </w:instrText>
        </w:r>
        <w:r>
          <w:rPr>
            <w:noProof/>
          </w:rPr>
        </w:r>
        <w:r>
          <w:rPr>
            <w:noProof/>
            <w:webHidden/>
          </w:rPr>
          <w:fldChar w:fldCharType="separate"/>
        </w:r>
        <w:r>
          <w:rPr>
            <w:noProof/>
            <w:webHidden/>
          </w:rPr>
          <w:t>4</w:t>
        </w:r>
        <w:r>
          <w:rPr>
            <w:noProof/>
            <w:webHidden/>
          </w:rPr>
          <w:fldChar w:fldCharType="end"/>
        </w:r>
      </w:hyperlink>
    </w:p>
    <w:p w:rsidR="00D25F73" w:rsidRDefault="00D25F73">
      <w:pPr>
        <w:pStyle w:val="Indholdsfortegnelse1"/>
        <w:tabs>
          <w:tab w:val="right" w:leader="dot" w:pos="9628"/>
        </w:tabs>
        <w:rPr>
          <w:noProof/>
        </w:rPr>
      </w:pPr>
      <w:hyperlink w:anchor="_Toc130888697" w:history="1">
        <w:r>
          <w:rPr>
            <w:rStyle w:val="Hyperlink"/>
            <w:noProof/>
          </w:rPr>
          <w:t>4 Entreprenør</w:t>
        </w:r>
        <w:r>
          <w:rPr>
            <w:noProof/>
            <w:webHidden/>
          </w:rPr>
          <w:tab/>
        </w:r>
        <w:r>
          <w:rPr>
            <w:noProof/>
            <w:webHidden/>
          </w:rPr>
          <w:fldChar w:fldCharType="begin"/>
        </w:r>
        <w:r>
          <w:rPr>
            <w:noProof/>
            <w:webHidden/>
          </w:rPr>
          <w:instrText xml:space="preserve"> PAGEREF _Toc130888697 \h </w:instrText>
        </w:r>
        <w:r>
          <w:rPr>
            <w:noProof/>
          </w:rPr>
        </w:r>
        <w:r>
          <w:rPr>
            <w:noProof/>
            <w:webHidden/>
          </w:rPr>
          <w:fldChar w:fldCharType="separate"/>
        </w:r>
        <w:r>
          <w:rPr>
            <w:noProof/>
            <w:webHidden/>
          </w:rPr>
          <w:t>5</w:t>
        </w:r>
        <w:r>
          <w:rPr>
            <w:noProof/>
            <w:webHidden/>
          </w:rPr>
          <w:fldChar w:fldCharType="end"/>
        </w:r>
      </w:hyperlink>
    </w:p>
    <w:p w:rsidR="00D25F73" w:rsidRDefault="00D25F73">
      <w:pPr>
        <w:pStyle w:val="Indholdsfortegnelse1"/>
        <w:tabs>
          <w:tab w:val="right" w:leader="dot" w:pos="9628"/>
        </w:tabs>
        <w:rPr>
          <w:noProof/>
        </w:rPr>
      </w:pPr>
      <w:hyperlink w:anchor="_Toc130888698" w:history="1">
        <w:r>
          <w:rPr>
            <w:rStyle w:val="Hyperlink"/>
            <w:noProof/>
          </w:rPr>
          <w:t>5. Tidsplan</w:t>
        </w:r>
        <w:r>
          <w:rPr>
            <w:noProof/>
            <w:webHidden/>
          </w:rPr>
          <w:tab/>
        </w:r>
        <w:r>
          <w:rPr>
            <w:noProof/>
            <w:webHidden/>
          </w:rPr>
          <w:fldChar w:fldCharType="begin"/>
        </w:r>
        <w:r>
          <w:rPr>
            <w:noProof/>
            <w:webHidden/>
          </w:rPr>
          <w:instrText xml:space="preserve"> PAGEREF _Toc130888698 \h </w:instrText>
        </w:r>
        <w:r>
          <w:rPr>
            <w:noProof/>
          </w:rPr>
        </w:r>
        <w:r>
          <w:rPr>
            <w:noProof/>
            <w:webHidden/>
          </w:rPr>
          <w:fldChar w:fldCharType="separate"/>
        </w:r>
        <w:r>
          <w:rPr>
            <w:noProof/>
            <w:webHidden/>
          </w:rPr>
          <w:t>5</w:t>
        </w:r>
        <w:r>
          <w:rPr>
            <w:noProof/>
            <w:webHidden/>
          </w:rPr>
          <w:fldChar w:fldCharType="end"/>
        </w:r>
      </w:hyperlink>
    </w:p>
    <w:p w:rsidR="00D25F73" w:rsidRDefault="00D25F73">
      <w:pPr>
        <w:pStyle w:val="Indholdsfortegnelse1"/>
        <w:tabs>
          <w:tab w:val="right" w:leader="dot" w:pos="9628"/>
        </w:tabs>
        <w:rPr>
          <w:noProof/>
        </w:rPr>
      </w:pPr>
      <w:hyperlink w:anchor="_Toc130888699" w:history="1">
        <w:r>
          <w:rPr>
            <w:rStyle w:val="Hyperlink"/>
            <w:noProof/>
          </w:rPr>
          <w:t>6 Formidling</w:t>
        </w:r>
        <w:r>
          <w:rPr>
            <w:noProof/>
            <w:webHidden/>
          </w:rPr>
          <w:tab/>
        </w:r>
        <w:r>
          <w:rPr>
            <w:noProof/>
            <w:webHidden/>
          </w:rPr>
          <w:fldChar w:fldCharType="begin"/>
        </w:r>
        <w:r>
          <w:rPr>
            <w:noProof/>
            <w:webHidden/>
          </w:rPr>
          <w:instrText xml:space="preserve"> PAGEREF _Toc130888699 \h </w:instrText>
        </w:r>
        <w:r>
          <w:rPr>
            <w:noProof/>
          </w:rPr>
        </w:r>
        <w:r>
          <w:rPr>
            <w:noProof/>
            <w:webHidden/>
          </w:rPr>
          <w:fldChar w:fldCharType="separate"/>
        </w:r>
        <w:r>
          <w:rPr>
            <w:noProof/>
            <w:webHidden/>
          </w:rPr>
          <w:t>6</w:t>
        </w:r>
        <w:r>
          <w:rPr>
            <w:noProof/>
            <w:webHidden/>
          </w:rPr>
          <w:fldChar w:fldCharType="end"/>
        </w:r>
      </w:hyperlink>
    </w:p>
    <w:p w:rsidR="00D25F73" w:rsidRDefault="00D25F73">
      <w:pPr>
        <w:pStyle w:val="Indholdsfortegnelse1"/>
        <w:tabs>
          <w:tab w:val="right" w:leader="dot" w:pos="9628"/>
        </w:tabs>
        <w:rPr>
          <w:noProof/>
        </w:rPr>
      </w:pPr>
      <w:hyperlink w:anchor="_Toc130888700" w:history="1">
        <w:r>
          <w:rPr>
            <w:rStyle w:val="Hyperlink"/>
            <w:noProof/>
          </w:rPr>
          <w:t>7 Afgrænsning og koordinering af fællesområder</w:t>
        </w:r>
        <w:r>
          <w:rPr>
            <w:noProof/>
            <w:webHidden/>
          </w:rPr>
          <w:tab/>
        </w:r>
        <w:r>
          <w:rPr>
            <w:noProof/>
            <w:webHidden/>
          </w:rPr>
          <w:fldChar w:fldCharType="begin"/>
        </w:r>
        <w:r>
          <w:rPr>
            <w:noProof/>
            <w:webHidden/>
          </w:rPr>
          <w:instrText xml:space="preserve"> PAGEREF _Toc130888700 \h </w:instrText>
        </w:r>
        <w:r>
          <w:rPr>
            <w:noProof/>
          </w:rPr>
        </w:r>
        <w:r>
          <w:rPr>
            <w:noProof/>
            <w:webHidden/>
          </w:rPr>
          <w:fldChar w:fldCharType="separate"/>
        </w:r>
        <w:r>
          <w:rPr>
            <w:noProof/>
            <w:webHidden/>
          </w:rPr>
          <w:t>6</w:t>
        </w:r>
        <w:r>
          <w:rPr>
            <w:noProof/>
            <w:webHidden/>
          </w:rPr>
          <w:fldChar w:fldCharType="end"/>
        </w:r>
      </w:hyperlink>
    </w:p>
    <w:p w:rsidR="00D25F73" w:rsidRDefault="00D25F73">
      <w:pPr>
        <w:pStyle w:val="Indholdsfortegnelse2"/>
        <w:tabs>
          <w:tab w:val="right" w:leader="dot" w:pos="9628"/>
        </w:tabs>
        <w:rPr>
          <w:noProof/>
        </w:rPr>
      </w:pPr>
      <w:hyperlink w:anchor="_Toc130888701" w:history="1">
        <w:r>
          <w:rPr>
            <w:rStyle w:val="Hyperlink"/>
            <w:noProof/>
          </w:rPr>
          <w:t>7.1 Definering af fællesområder</w:t>
        </w:r>
        <w:r>
          <w:rPr>
            <w:noProof/>
            <w:webHidden/>
          </w:rPr>
          <w:tab/>
        </w:r>
        <w:r>
          <w:rPr>
            <w:noProof/>
            <w:webHidden/>
          </w:rPr>
          <w:fldChar w:fldCharType="begin"/>
        </w:r>
        <w:r>
          <w:rPr>
            <w:noProof/>
            <w:webHidden/>
          </w:rPr>
          <w:instrText xml:space="preserve"> PAGEREF _Toc130888701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2" w:history="1">
        <w:r>
          <w:rPr>
            <w:rStyle w:val="Hyperlink"/>
            <w:noProof/>
          </w:rPr>
          <w:t>7.2 Udv. Adgangs-/ transportveje og ramper i terræn</w:t>
        </w:r>
        <w:r>
          <w:rPr>
            <w:noProof/>
            <w:webHidden/>
          </w:rPr>
          <w:tab/>
        </w:r>
        <w:r>
          <w:rPr>
            <w:noProof/>
            <w:webHidden/>
          </w:rPr>
          <w:fldChar w:fldCharType="begin"/>
        </w:r>
        <w:r>
          <w:rPr>
            <w:noProof/>
            <w:webHidden/>
          </w:rPr>
          <w:instrText xml:space="preserve"> PAGEREF _Toc130888702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3" w:history="1">
        <w:r>
          <w:rPr>
            <w:rStyle w:val="Hyperlink"/>
            <w:noProof/>
          </w:rPr>
          <w:t>7.3 Adg</w:t>
        </w:r>
        <w:r>
          <w:rPr>
            <w:rStyle w:val="Hyperlink"/>
            <w:noProof/>
          </w:rPr>
          <w:t>a</w:t>
        </w:r>
        <w:r>
          <w:rPr>
            <w:rStyle w:val="Hyperlink"/>
            <w:noProof/>
          </w:rPr>
          <w:t>ngs og transportveje op / ned</w:t>
        </w:r>
        <w:r>
          <w:rPr>
            <w:noProof/>
            <w:webHidden/>
          </w:rPr>
          <w:tab/>
        </w:r>
        <w:r>
          <w:rPr>
            <w:noProof/>
            <w:webHidden/>
          </w:rPr>
          <w:fldChar w:fldCharType="begin"/>
        </w:r>
        <w:r>
          <w:rPr>
            <w:noProof/>
            <w:webHidden/>
          </w:rPr>
          <w:instrText xml:space="preserve"> PAGEREF _Toc130888703 \h </w:instrText>
        </w:r>
        <w:r>
          <w:rPr>
            <w:noProof/>
          </w:rPr>
        </w:r>
        <w:r>
          <w:rPr>
            <w:noProof/>
            <w:webHidden/>
          </w:rPr>
          <w:fldChar w:fldCharType="separate"/>
        </w:r>
        <w:r>
          <w:rPr>
            <w:noProof/>
            <w:webHidden/>
          </w:rPr>
          <w:t>7</w:t>
        </w:r>
        <w:r>
          <w:rPr>
            <w:noProof/>
            <w:webHidden/>
          </w:rPr>
          <w:fldChar w:fldCharType="end"/>
        </w:r>
      </w:hyperlink>
    </w:p>
    <w:p w:rsidR="00D25F73" w:rsidRDefault="00D25F73">
      <w:pPr>
        <w:pStyle w:val="Indholdsfortegnelse2"/>
        <w:tabs>
          <w:tab w:val="right" w:leader="dot" w:pos="9628"/>
        </w:tabs>
        <w:rPr>
          <w:noProof/>
        </w:rPr>
      </w:pPr>
      <w:hyperlink w:anchor="_Toc130888704" w:history="1">
        <w:r>
          <w:rPr>
            <w:rStyle w:val="Hyperlink"/>
            <w:noProof/>
          </w:rPr>
          <w:t>7.4 Snerydning</w:t>
        </w:r>
        <w:r>
          <w:rPr>
            <w:noProof/>
            <w:webHidden/>
          </w:rPr>
          <w:tab/>
        </w:r>
        <w:r>
          <w:rPr>
            <w:noProof/>
            <w:webHidden/>
          </w:rPr>
          <w:fldChar w:fldCharType="begin"/>
        </w:r>
        <w:r>
          <w:rPr>
            <w:noProof/>
            <w:webHidden/>
          </w:rPr>
          <w:instrText xml:space="preserve"> PAGEREF _Toc130888704 \h </w:instrText>
        </w:r>
        <w:r>
          <w:rPr>
            <w:noProof/>
          </w:rPr>
        </w:r>
        <w:r>
          <w:rPr>
            <w:noProof/>
            <w:webHidden/>
          </w:rPr>
          <w:fldChar w:fldCharType="separate"/>
        </w:r>
        <w:r>
          <w:rPr>
            <w:noProof/>
            <w:webHidden/>
          </w:rPr>
          <w:t>8</w:t>
        </w:r>
        <w:r>
          <w:rPr>
            <w:noProof/>
            <w:webHidden/>
          </w:rPr>
          <w:fldChar w:fldCharType="end"/>
        </w:r>
      </w:hyperlink>
    </w:p>
    <w:p w:rsidR="00D25F73" w:rsidRDefault="00D25F73">
      <w:pPr>
        <w:pStyle w:val="Indholdsfortegnelse2"/>
        <w:tabs>
          <w:tab w:val="right" w:leader="dot" w:pos="9628"/>
        </w:tabs>
        <w:rPr>
          <w:noProof/>
        </w:rPr>
      </w:pPr>
      <w:hyperlink w:anchor="_Toc130888705" w:history="1">
        <w:r>
          <w:rPr>
            <w:rStyle w:val="Hyperlink"/>
            <w:noProof/>
          </w:rPr>
          <w:t>7.5 Byggeplads, skurby, lager- og containerplads</w:t>
        </w:r>
        <w:r>
          <w:rPr>
            <w:noProof/>
            <w:webHidden/>
          </w:rPr>
          <w:tab/>
        </w:r>
        <w:r>
          <w:rPr>
            <w:noProof/>
            <w:webHidden/>
          </w:rPr>
          <w:fldChar w:fldCharType="begin"/>
        </w:r>
        <w:r>
          <w:rPr>
            <w:noProof/>
            <w:webHidden/>
          </w:rPr>
          <w:instrText xml:space="preserve"> PAGEREF _Toc130888705 \h </w:instrText>
        </w:r>
        <w:r>
          <w:rPr>
            <w:noProof/>
          </w:rPr>
        </w:r>
        <w:r>
          <w:rPr>
            <w:noProof/>
            <w:webHidden/>
          </w:rPr>
          <w:fldChar w:fldCharType="separate"/>
        </w:r>
        <w:r>
          <w:rPr>
            <w:noProof/>
            <w:webHidden/>
          </w:rPr>
          <w:t>8</w:t>
        </w:r>
        <w:r>
          <w:rPr>
            <w:noProof/>
            <w:webHidden/>
          </w:rPr>
          <w:fldChar w:fldCharType="end"/>
        </w:r>
      </w:hyperlink>
    </w:p>
    <w:p w:rsidR="00D25F73" w:rsidRDefault="00D25F73">
      <w:pPr>
        <w:pStyle w:val="Indholdsfortegnelse2"/>
        <w:tabs>
          <w:tab w:val="right" w:leader="dot" w:pos="9628"/>
        </w:tabs>
        <w:rPr>
          <w:noProof/>
        </w:rPr>
      </w:pPr>
      <w:hyperlink w:anchor="_Toc130888706" w:history="1">
        <w:r>
          <w:rPr>
            <w:rStyle w:val="Hyperlink"/>
            <w:noProof/>
          </w:rPr>
          <w:t>7.6 Kran, stillads og hejs</w:t>
        </w:r>
        <w:r>
          <w:rPr>
            <w:noProof/>
            <w:webHidden/>
          </w:rPr>
          <w:tab/>
        </w:r>
        <w:r>
          <w:rPr>
            <w:noProof/>
            <w:webHidden/>
          </w:rPr>
          <w:fldChar w:fldCharType="begin"/>
        </w:r>
        <w:r>
          <w:rPr>
            <w:noProof/>
            <w:webHidden/>
          </w:rPr>
          <w:instrText xml:space="preserve"> PAGEREF _Toc130888706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2"/>
        <w:tabs>
          <w:tab w:val="right" w:leader="dot" w:pos="9628"/>
        </w:tabs>
        <w:rPr>
          <w:noProof/>
        </w:rPr>
      </w:pPr>
      <w:hyperlink w:anchor="_Toc130888707" w:history="1">
        <w:r>
          <w:rPr>
            <w:rStyle w:val="Hyperlink"/>
            <w:noProof/>
          </w:rPr>
          <w:t>7.7 Nedrivning</w:t>
        </w:r>
        <w:r>
          <w:rPr>
            <w:noProof/>
            <w:webHidden/>
          </w:rPr>
          <w:tab/>
        </w:r>
        <w:r>
          <w:rPr>
            <w:noProof/>
            <w:webHidden/>
          </w:rPr>
          <w:fldChar w:fldCharType="begin"/>
        </w:r>
        <w:r>
          <w:rPr>
            <w:noProof/>
            <w:webHidden/>
          </w:rPr>
          <w:instrText xml:space="preserve"> PAGEREF _Toc130888707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2"/>
        <w:tabs>
          <w:tab w:val="right" w:leader="dot" w:pos="9628"/>
        </w:tabs>
        <w:rPr>
          <w:noProof/>
        </w:rPr>
      </w:pPr>
      <w:hyperlink w:anchor="_Toc130888708" w:history="1">
        <w:r>
          <w:rPr>
            <w:rStyle w:val="Hyperlink"/>
            <w:noProof/>
          </w:rPr>
          <w:t>7.8 Afdækninger, afspærringer og rækværker</w:t>
        </w:r>
        <w:r>
          <w:rPr>
            <w:noProof/>
            <w:webHidden/>
          </w:rPr>
          <w:tab/>
        </w:r>
        <w:r>
          <w:rPr>
            <w:noProof/>
            <w:webHidden/>
          </w:rPr>
          <w:fldChar w:fldCharType="begin"/>
        </w:r>
        <w:r>
          <w:rPr>
            <w:noProof/>
            <w:webHidden/>
          </w:rPr>
          <w:instrText xml:space="preserve"> PAGEREF _Toc130888708 \h </w:instrText>
        </w:r>
        <w:r>
          <w:rPr>
            <w:noProof/>
          </w:rPr>
        </w:r>
        <w:r>
          <w:rPr>
            <w:noProof/>
            <w:webHidden/>
          </w:rPr>
          <w:fldChar w:fldCharType="separate"/>
        </w:r>
        <w:r>
          <w:rPr>
            <w:noProof/>
            <w:webHidden/>
          </w:rPr>
          <w:t>9</w:t>
        </w:r>
        <w:r>
          <w:rPr>
            <w:noProof/>
            <w:webHidden/>
          </w:rPr>
          <w:fldChar w:fldCharType="end"/>
        </w:r>
      </w:hyperlink>
    </w:p>
    <w:p w:rsidR="00D25F73" w:rsidRDefault="00D25F73">
      <w:pPr>
        <w:pStyle w:val="Indholdsfortegnelse1"/>
        <w:tabs>
          <w:tab w:val="right" w:leader="dot" w:pos="9628"/>
        </w:tabs>
        <w:rPr>
          <w:noProof/>
        </w:rPr>
      </w:pPr>
      <w:hyperlink w:anchor="_Toc130888709" w:history="1">
        <w:r>
          <w:rPr>
            <w:rStyle w:val="Hyperlink"/>
            <w:noProof/>
          </w:rPr>
          <w:t>8. Fællesregler på pladsen</w:t>
        </w:r>
        <w:r>
          <w:rPr>
            <w:noProof/>
            <w:webHidden/>
          </w:rPr>
          <w:tab/>
        </w:r>
        <w:r>
          <w:rPr>
            <w:noProof/>
            <w:webHidden/>
          </w:rPr>
          <w:fldChar w:fldCharType="begin"/>
        </w:r>
        <w:r>
          <w:rPr>
            <w:noProof/>
            <w:webHidden/>
          </w:rPr>
          <w:instrText xml:space="preserve"> PAGEREF _Toc130888709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0" w:history="1">
        <w:r>
          <w:rPr>
            <w:rStyle w:val="Hyperlink"/>
            <w:noProof/>
          </w:rPr>
          <w:t>8.1 Udgifter</w:t>
        </w:r>
        <w:r>
          <w:rPr>
            <w:noProof/>
            <w:webHidden/>
          </w:rPr>
          <w:tab/>
        </w:r>
        <w:r>
          <w:rPr>
            <w:noProof/>
            <w:webHidden/>
          </w:rPr>
          <w:fldChar w:fldCharType="begin"/>
        </w:r>
        <w:r>
          <w:rPr>
            <w:noProof/>
            <w:webHidden/>
          </w:rPr>
          <w:instrText xml:space="preserve"> PAGEREF _Toc130888710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1" w:history="1">
        <w:r>
          <w:rPr>
            <w:rStyle w:val="Hyperlink"/>
            <w:noProof/>
          </w:rPr>
          <w:t>8.2 Affaldshåndtering</w:t>
        </w:r>
        <w:r>
          <w:rPr>
            <w:noProof/>
            <w:webHidden/>
          </w:rPr>
          <w:tab/>
        </w:r>
        <w:r>
          <w:rPr>
            <w:noProof/>
            <w:webHidden/>
          </w:rPr>
          <w:fldChar w:fldCharType="begin"/>
        </w:r>
        <w:r>
          <w:rPr>
            <w:noProof/>
            <w:webHidden/>
          </w:rPr>
          <w:instrText xml:space="preserve"> PAGEREF _Toc130888711 \h </w:instrText>
        </w:r>
        <w:r>
          <w:rPr>
            <w:noProof/>
          </w:rPr>
        </w:r>
        <w:r>
          <w:rPr>
            <w:noProof/>
            <w:webHidden/>
          </w:rPr>
          <w:fldChar w:fldCharType="separate"/>
        </w:r>
        <w:r>
          <w:rPr>
            <w:noProof/>
            <w:webHidden/>
          </w:rPr>
          <w:t>10</w:t>
        </w:r>
        <w:r>
          <w:rPr>
            <w:noProof/>
            <w:webHidden/>
          </w:rPr>
          <w:fldChar w:fldCharType="end"/>
        </w:r>
      </w:hyperlink>
    </w:p>
    <w:p w:rsidR="00D25F73" w:rsidRDefault="00D25F73">
      <w:pPr>
        <w:pStyle w:val="Indholdsfortegnelse2"/>
        <w:tabs>
          <w:tab w:val="right" w:leader="dot" w:pos="9628"/>
        </w:tabs>
        <w:rPr>
          <w:noProof/>
        </w:rPr>
      </w:pPr>
      <w:hyperlink w:anchor="_Toc130888712" w:history="1">
        <w:r>
          <w:rPr>
            <w:rStyle w:val="Hyperlink"/>
            <w:noProof/>
          </w:rPr>
          <w:t>8.3 Skurforhold</w:t>
        </w:r>
        <w:r>
          <w:rPr>
            <w:noProof/>
            <w:webHidden/>
          </w:rPr>
          <w:tab/>
        </w:r>
        <w:r>
          <w:rPr>
            <w:noProof/>
            <w:webHidden/>
          </w:rPr>
          <w:fldChar w:fldCharType="begin"/>
        </w:r>
        <w:r>
          <w:rPr>
            <w:noProof/>
            <w:webHidden/>
          </w:rPr>
          <w:instrText xml:space="preserve"> PAGEREF _Toc130888712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3" w:history="1">
        <w:r>
          <w:rPr>
            <w:rStyle w:val="Hyperlink"/>
            <w:noProof/>
          </w:rPr>
          <w:t>8.4 Værksted og lagerplads</w:t>
        </w:r>
        <w:r>
          <w:rPr>
            <w:noProof/>
            <w:webHidden/>
          </w:rPr>
          <w:tab/>
        </w:r>
        <w:r>
          <w:rPr>
            <w:noProof/>
            <w:webHidden/>
          </w:rPr>
          <w:fldChar w:fldCharType="begin"/>
        </w:r>
        <w:r>
          <w:rPr>
            <w:noProof/>
            <w:webHidden/>
          </w:rPr>
          <w:instrText xml:space="preserve"> PAGEREF _Toc130888713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4" w:history="1">
        <w:r>
          <w:rPr>
            <w:rStyle w:val="Hyperlink"/>
            <w:noProof/>
          </w:rPr>
          <w:t>8.5 Materialeoplag og -transport</w:t>
        </w:r>
        <w:r>
          <w:rPr>
            <w:noProof/>
            <w:webHidden/>
          </w:rPr>
          <w:tab/>
        </w:r>
        <w:r>
          <w:rPr>
            <w:noProof/>
            <w:webHidden/>
          </w:rPr>
          <w:fldChar w:fldCharType="begin"/>
        </w:r>
        <w:r>
          <w:rPr>
            <w:noProof/>
            <w:webHidden/>
          </w:rPr>
          <w:instrText xml:space="preserve"> PAGEREF _Toc130888714 \h </w:instrText>
        </w:r>
        <w:r>
          <w:rPr>
            <w:noProof/>
          </w:rPr>
        </w:r>
        <w:r>
          <w:rPr>
            <w:noProof/>
            <w:webHidden/>
          </w:rPr>
          <w:fldChar w:fldCharType="separate"/>
        </w:r>
        <w:r>
          <w:rPr>
            <w:noProof/>
            <w:webHidden/>
          </w:rPr>
          <w:t>11</w:t>
        </w:r>
        <w:r>
          <w:rPr>
            <w:noProof/>
            <w:webHidden/>
          </w:rPr>
          <w:fldChar w:fldCharType="end"/>
        </w:r>
      </w:hyperlink>
    </w:p>
    <w:p w:rsidR="00D25F73" w:rsidRDefault="00D25F73">
      <w:pPr>
        <w:pStyle w:val="Indholdsfortegnelse2"/>
        <w:tabs>
          <w:tab w:val="right" w:leader="dot" w:pos="9628"/>
        </w:tabs>
        <w:rPr>
          <w:noProof/>
        </w:rPr>
      </w:pPr>
      <w:hyperlink w:anchor="_Toc130888715" w:history="1">
        <w:r>
          <w:rPr>
            <w:rStyle w:val="Hyperlink"/>
            <w:noProof/>
          </w:rPr>
          <w:t>8.6 Arbejdsbelysning</w:t>
        </w:r>
        <w:r>
          <w:rPr>
            <w:noProof/>
            <w:webHidden/>
          </w:rPr>
          <w:tab/>
        </w:r>
        <w:r>
          <w:rPr>
            <w:noProof/>
            <w:webHidden/>
          </w:rPr>
          <w:fldChar w:fldCharType="begin"/>
        </w:r>
        <w:r>
          <w:rPr>
            <w:noProof/>
            <w:webHidden/>
          </w:rPr>
          <w:instrText xml:space="preserve"> PAGEREF _Toc130888715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6" w:history="1">
        <w:r>
          <w:rPr>
            <w:rStyle w:val="Hyperlink"/>
            <w:noProof/>
          </w:rPr>
          <w:t>8.7 El-kabler</w:t>
        </w:r>
        <w:r>
          <w:rPr>
            <w:noProof/>
            <w:webHidden/>
          </w:rPr>
          <w:tab/>
        </w:r>
        <w:r>
          <w:rPr>
            <w:noProof/>
            <w:webHidden/>
          </w:rPr>
          <w:fldChar w:fldCharType="begin"/>
        </w:r>
        <w:r>
          <w:rPr>
            <w:noProof/>
            <w:webHidden/>
          </w:rPr>
          <w:instrText xml:space="preserve"> PAGEREF _Toc130888716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7" w:history="1">
        <w:r>
          <w:rPr>
            <w:rStyle w:val="Hyperlink"/>
            <w:noProof/>
          </w:rPr>
          <w:t>8.8 Afspærring og afdækning</w:t>
        </w:r>
        <w:r>
          <w:rPr>
            <w:noProof/>
            <w:webHidden/>
          </w:rPr>
          <w:tab/>
        </w:r>
        <w:r>
          <w:rPr>
            <w:noProof/>
            <w:webHidden/>
          </w:rPr>
          <w:fldChar w:fldCharType="begin"/>
        </w:r>
        <w:r>
          <w:rPr>
            <w:noProof/>
            <w:webHidden/>
          </w:rPr>
          <w:instrText xml:space="preserve"> PAGEREF _Toc130888717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8" w:history="1">
        <w:r>
          <w:rPr>
            <w:rStyle w:val="Hyperlink"/>
            <w:noProof/>
          </w:rPr>
          <w:t>8.9 Vejrligsforanstaltninger</w:t>
        </w:r>
        <w:r>
          <w:rPr>
            <w:noProof/>
            <w:webHidden/>
          </w:rPr>
          <w:tab/>
        </w:r>
        <w:r>
          <w:rPr>
            <w:noProof/>
            <w:webHidden/>
          </w:rPr>
          <w:fldChar w:fldCharType="begin"/>
        </w:r>
        <w:r>
          <w:rPr>
            <w:noProof/>
            <w:webHidden/>
          </w:rPr>
          <w:instrText xml:space="preserve"> PAGEREF _Toc130888718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19" w:history="1">
        <w:r>
          <w:rPr>
            <w:rStyle w:val="Hyperlink"/>
            <w:noProof/>
          </w:rPr>
          <w:t>8.10 Varmt arbejde</w:t>
        </w:r>
        <w:r>
          <w:rPr>
            <w:noProof/>
            <w:webHidden/>
          </w:rPr>
          <w:tab/>
        </w:r>
        <w:r>
          <w:rPr>
            <w:noProof/>
            <w:webHidden/>
          </w:rPr>
          <w:fldChar w:fldCharType="begin"/>
        </w:r>
        <w:r>
          <w:rPr>
            <w:noProof/>
            <w:webHidden/>
          </w:rPr>
          <w:instrText xml:space="preserve"> PAGEREF _Toc130888719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20" w:history="1">
        <w:r>
          <w:rPr>
            <w:rStyle w:val="Hyperlink"/>
            <w:noProof/>
          </w:rPr>
          <w:t>8.11 Lukning og aflåsning</w:t>
        </w:r>
        <w:r>
          <w:rPr>
            <w:noProof/>
            <w:webHidden/>
          </w:rPr>
          <w:tab/>
        </w:r>
        <w:r>
          <w:rPr>
            <w:noProof/>
            <w:webHidden/>
          </w:rPr>
          <w:fldChar w:fldCharType="begin"/>
        </w:r>
        <w:r>
          <w:rPr>
            <w:noProof/>
            <w:webHidden/>
          </w:rPr>
          <w:instrText xml:space="preserve"> PAGEREF _Toc130888720 \h </w:instrText>
        </w:r>
        <w:r>
          <w:rPr>
            <w:noProof/>
          </w:rPr>
        </w:r>
        <w:r>
          <w:rPr>
            <w:noProof/>
            <w:webHidden/>
          </w:rPr>
          <w:fldChar w:fldCharType="separate"/>
        </w:r>
        <w:r>
          <w:rPr>
            <w:noProof/>
            <w:webHidden/>
          </w:rPr>
          <w:t>12</w:t>
        </w:r>
        <w:r>
          <w:rPr>
            <w:noProof/>
            <w:webHidden/>
          </w:rPr>
          <w:fldChar w:fldCharType="end"/>
        </w:r>
      </w:hyperlink>
    </w:p>
    <w:p w:rsidR="00D25F73" w:rsidRDefault="00D25F73">
      <w:pPr>
        <w:pStyle w:val="Indholdsfortegnelse2"/>
        <w:tabs>
          <w:tab w:val="right" w:leader="dot" w:pos="9628"/>
        </w:tabs>
        <w:rPr>
          <w:noProof/>
        </w:rPr>
      </w:pPr>
      <w:hyperlink w:anchor="_Toc130888721" w:history="1">
        <w:r>
          <w:rPr>
            <w:rStyle w:val="Hyperlink"/>
            <w:noProof/>
          </w:rPr>
          <w:t>8.12 Vagtordning</w:t>
        </w:r>
        <w:r>
          <w:rPr>
            <w:noProof/>
            <w:webHidden/>
          </w:rPr>
          <w:tab/>
        </w:r>
        <w:r>
          <w:rPr>
            <w:noProof/>
            <w:webHidden/>
          </w:rPr>
          <w:fldChar w:fldCharType="begin"/>
        </w:r>
        <w:r>
          <w:rPr>
            <w:noProof/>
            <w:webHidden/>
          </w:rPr>
          <w:instrText xml:space="preserve"> PAGEREF _Toc130888721 \h </w:instrText>
        </w:r>
        <w:r>
          <w:rPr>
            <w:noProof/>
          </w:rPr>
        </w:r>
        <w:r>
          <w:rPr>
            <w:noProof/>
            <w:webHidden/>
          </w:rPr>
          <w:fldChar w:fldCharType="separate"/>
        </w:r>
        <w:r>
          <w:rPr>
            <w:noProof/>
            <w:webHidden/>
          </w:rPr>
          <w:t>13</w:t>
        </w:r>
        <w:r>
          <w:rPr>
            <w:noProof/>
            <w:webHidden/>
          </w:rPr>
          <w:fldChar w:fldCharType="end"/>
        </w:r>
      </w:hyperlink>
    </w:p>
    <w:p w:rsidR="00D25F73" w:rsidRDefault="00D25F73">
      <w:pPr>
        <w:rPr>
          <w:rFonts w:ascii="Arial" w:hAnsi="Arial" w:cs="Arial"/>
        </w:rPr>
      </w:pPr>
      <w:r>
        <w:rPr>
          <w:rFonts w:ascii="Arial" w:hAnsi="Arial" w:cs="Arial"/>
        </w:rPr>
        <w:fldChar w:fldCharType="end"/>
      </w:r>
      <w:r>
        <w:rPr>
          <w:rFonts w:ascii="Arial" w:hAnsi="Arial" w:cs="Arial"/>
        </w:rPr>
        <w:t xml:space="preserve"> </w:t>
      </w:r>
    </w:p>
    <w:p w:rsidR="00D25F73" w:rsidRDefault="00D25F73">
      <w:pPr>
        <w:rPr>
          <w:rFonts w:ascii="Arial" w:hAnsi="Arial" w:cs="Arial"/>
          <w:b/>
          <w:bCs/>
        </w:rPr>
      </w:pPr>
      <w:r>
        <w:rPr>
          <w:rFonts w:ascii="Arial" w:hAnsi="Arial" w:cs="Arial"/>
          <w:b/>
          <w:bCs/>
        </w:rPr>
        <w:t>Bilagsliste</w:t>
      </w:r>
    </w:p>
    <w:p w:rsidR="00D25F73" w:rsidRDefault="00D25F73">
      <w:pPr>
        <w:rPr>
          <w:rFonts w:ascii="Arial" w:hAnsi="Arial" w:cs="Arial"/>
        </w:rPr>
      </w:pPr>
      <w:r>
        <w:rPr>
          <w:rFonts w:ascii="Arial" w:hAnsi="Arial" w:cs="Arial"/>
        </w:rPr>
        <w:t xml:space="preserve">Bilag 1: </w:t>
      </w:r>
      <w:r w:rsidR="00FC5FC6">
        <w:rPr>
          <w:rFonts w:ascii="Arial" w:hAnsi="Arial" w:cs="Arial"/>
        </w:rPr>
        <w:t>Salgsorganisation</w:t>
      </w:r>
    </w:p>
    <w:p w:rsidR="00D25F73" w:rsidRDefault="00D25F73">
      <w:pPr>
        <w:rPr>
          <w:rFonts w:ascii="Arial" w:hAnsi="Arial" w:cs="Arial"/>
        </w:rPr>
      </w:pPr>
      <w:r>
        <w:rPr>
          <w:rFonts w:ascii="Arial" w:hAnsi="Arial" w:cs="Arial"/>
        </w:rPr>
        <w:t>Bilag 2: Adresseliste</w:t>
      </w:r>
    </w:p>
    <w:p w:rsidR="00D25F73" w:rsidRDefault="00D25F73">
      <w:pPr>
        <w:rPr>
          <w:rFonts w:ascii="Arial" w:hAnsi="Arial" w:cs="Arial"/>
        </w:rPr>
      </w:pPr>
      <w:r>
        <w:rPr>
          <w:rFonts w:ascii="Arial" w:hAnsi="Arial" w:cs="Arial"/>
        </w:rPr>
        <w:t>Bilag 3: Tidsplan</w:t>
      </w:r>
    </w:p>
    <w:p w:rsidR="00D25F73" w:rsidRDefault="00D25F73">
      <w:pPr>
        <w:rPr>
          <w:rFonts w:ascii="Arial" w:hAnsi="Arial" w:cs="Arial"/>
        </w:rPr>
      </w:pPr>
      <w:r>
        <w:rPr>
          <w:rFonts w:ascii="Arial" w:hAnsi="Arial" w:cs="Arial"/>
        </w:rPr>
        <w:t>Bilag 4: Byggepladsplan</w:t>
      </w:r>
    </w:p>
    <w:p w:rsidR="00D25F73" w:rsidRDefault="00D25F73">
      <w:pPr>
        <w:rPr>
          <w:rFonts w:ascii="Arial" w:hAnsi="Arial" w:cs="Arial"/>
        </w:rPr>
      </w:pPr>
      <w:r>
        <w:rPr>
          <w:rFonts w:ascii="Arial" w:hAnsi="Arial" w:cs="Arial"/>
        </w:rPr>
        <w:t>Bilag 5: Ansvarsfordeling af fællesforanstaltninger</w:t>
      </w:r>
    </w:p>
    <w:p w:rsidR="00D25F73" w:rsidRDefault="00D25F73">
      <w:pPr>
        <w:rPr>
          <w:rFonts w:ascii="Arial" w:hAnsi="Arial" w:cs="Arial"/>
        </w:rPr>
      </w:pPr>
      <w:r>
        <w:rPr>
          <w:rFonts w:ascii="Arial" w:hAnsi="Arial" w:cs="Arial"/>
        </w:rPr>
        <w:t xml:space="preserve">Bilag 6: </w:t>
      </w:r>
      <w:r>
        <w:rPr>
          <w:rFonts w:ascii="Arial" w:hAnsi="Arial" w:cs="Arial"/>
          <w:noProof/>
        </w:rPr>
        <w:t>Beredskabsplan</w:t>
      </w:r>
    </w:p>
    <w:p w:rsidR="00D25F73" w:rsidRDefault="00D25F73">
      <w:pPr>
        <w:rPr>
          <w:rFonts w:ascii="Arial" w:hAnsi="Arial" w:cs="Arial"/>
        </w:rPr>
      </w:pPr>
      <w:r>
        <w:rPr>
          <w:rFonts w:ascii="Arial" w:hAnsi="Arial" w:cs="Arial"/>
        </w:rPr>
        <w:t>Bilag 7: Arbejde der indebærer særlig risici</w:t>
      </w:r>
    </w:p>
    <w:p w:rsidR="00D25F73" w:rsidRDefault="00D25F73">
      <w:pPr>
        <w:rPr>
          <w:rFonts w:ascii="Arial" w:hAnsi="Arial" w:cs="Arial"/>
          <w:noProof/>
          <w:sz w:val="20"/>
        </w:rPr>
      </w:pPr>
    </w:p>
    <w:p w:rsidR="00D25F73" w:rsidRDefault="00D25F73">
      <w:pPr>
        <w:rPr>
          <w:rFonts w:ascii="Arial" w:hAnsi="Arial" w:cs="Arial"/>
          <w:sz w:val="20"/>
        </w:rPr>
      </w:pPr>
    </w:p>
    <w:p w:rsidR="00D25F73" w:rsidRDefault="00D25F73">
      <w:pPr>
        <w:tabs>
          <w:tab w:val="left" w:pos="3477"/>
        </w:tabs>
        <w:rPr>
          <w:rFonts w:ascii="Arial" w:hAnsi="Arial" w:cs="Arial"/>
          <w:sz w:val="20"/>
        </w:rPr>
      </w:pPr>
      <w:r>
        <w:rPr>
          <w:rFonts w:ascii="Arial" w:hAnsi="Arial" w:cs="Arial"/>
          <w:sz w:val="20"/>
        </w:rPr>
        <w:tab/>
      </w:r>
    </w:p>
    <w:p w:rsidR="00D25F73" w:rsidRDefault="00D25F73">
      <w:pPr>
        <w:rPr>
          <w:rFonts w:ascii="Arial" w:hAnsi="Arial" w:cs="Arial"/>
        </w:rPr>
      </w:pPr>
      <w:r>
        <w:rPr>
          <w:rFonts w:ascii="Arial" w:hAnsi="Arial" w:cs="Arial"/>
          <w:sz w:val="20"/>
        </w:rPr>
        <w:br w:type="page"/>
      </w:r>
    </w:p>
    <w:p w:rsidR="00D25F73" w:rsidRDefault="00D25F73">
      <w:pPr>
        <w:pStyle w:val="Overskrift1"/>
        <w:rPr>
          <w:szCs w:val="18"/>
        </w:rPr>
      </w:pPr>
      <w:bookmarkStart w:id="1" w:name="_Toc130888694"/>
      <w:r>
        <w:lastRenderedPageBreak/>
        <w:t>1. Arbejdsmiljøpolitik</w:t>
      </w:r>
      <w:bookmarkEnd w:id="1"/>
    </w:p>
    <w:p w:rsidR="00D25F73" w:rsidRDefault="00D25F73">
      <w:pPr>
        <w:rPr>
          <w:rFonts w:ascii="Arial" w:hAnsi="Arial" w:cs="Arial"/>
          <w:b/>
          <w:bCs/>
        </w:rPr>
      </w:pPr>
    </w:p>
    <w:p w:rsidR="00D25F73" w:rsidRDefault="00D25F73">
      <w:pPr>
        <w:rPr>
          <w:rFonts w:ascii="Arial" w:hAnsi="Arial" w:cs="Arial"/>
          <w:szCs w:val="18"/>
        </w:rPr>
      </w:pPr>
      <w:r>
        <w:rPr>
          <w:rFonts w:ascii="Arial" w:hAnsi="Arial" w:cs="Arial"/>
        </w:rPr>
        <w:t xml:space="preserve">Denne Plan for sikkerhed og sundhed er det grundliggende beskrivende dokument om sikkerheden og arbejdsmiljøet. Bekendtgørelse </w:t>
      </w:r>
      <w:proofErr w:type="gramStart"/>
      <w:r>
        <w:rPr>
          <w:rFonts w:ascii="Arial" w:hAnsi="Arial" w:cs="Arial"/>
        </w:rPr>
        <w:t>nr. ?</w:t>
      </w:r>
      <w:proofErr w:type="gramEnd"/>
      <w:r>
        <w:rPr>
          <w:rFonts w:ascii="Arial" w:hAnsi="Arial" w:cs="Arial"/>
        </w:rPr>
        <w:t xml:space="preserve"> er gældende.</w:t>
      </w:r>
    </w:p>
    <w:p w:rsidR="00D25F73" w:rsidRDefault="00D25F73">
      <w:pPr>
        <w:rPr>
          <w:rFonts w:ascii="Arial" w:hAnsi="Arial" w:cs="Arial"/>
        </w:rPr>
      </w:pPr>
      <w:r>
        <w:rPr>
          <w:rFonts w:ascii="Arial" w:hAnsi="Arial" w:cs="Arial"/>
        </w:rPr>
        <w:t>Planen er en oversigt over, hvorledes bygherren ønsker sikkerheds- og arbejdsmiljø standarden på byggepladsen. Planen beskriver sikkerhedsorganisationen, de fysiske forhold på pladsen, afgrænsning og koordinering, fællesregler og særlig farligt arbejde.</w:t>
      </w:r>
    </w:p>
    <w:p w:rsidR="00D25F73" w:rsidRDefault="00D25F73">
      <w:pPr>
        <w:rPr>
          <w:rFonts w:ascii="Arial" w:hAnsi="Arial" w:cs="Arial"/>
        </w:rPr>
      </w:pPr>
    </w:p>
    <w:p w:rsidR="00D25F73" w:rsidRDefault="00D25F73">
      <w:pPr>
        <w:pStyle w:val="Indholdsfortegnelse1"/>
        <w:rPr>
          <w:rFonts w:ascii="Arial" w:hAnsi="Arial" w:cs="Arial"/>
          <w:szCs w:val="18"/>
        </w:rPr>
      </w:pPr>
      <w:r>
        <w:rPr>
          <w:rFonts w:ascii="Arial" w:hAnsi="Arial" w:cs="Arial"/>
          <w:szCs w:val="18"/>
        </w:rPr>
        <w:t xml:space="preserve">Bygherre på dette byggeri er: </w:t>
      </w:r>
    </w:p>
    <w:p w:rsidR="00D25F73" w:rsidRDefault="00D25F73">
      <w:pPr>
        <w:rPr>
          <w:rFonts w:ascii="Arial" w:hAnsi="Arial" w:cs="Arial"/>
          <w:szCs w:val="18"/>
        </w:rPr>
      </w:pPr>
    </w:p>
    <w:p w:rsidR="00D25F73" w:rsidRDefault="00D25F73">
      <w:pPr>
        <w:rPr>
          <w:rFonts w:ascii="Arial" w:hAnsi="Arial" w:cs="Arial"/>
        </w:rPr>
      </w:pPr>
      <w:r>
        <w:rPr>
          <w:rFonts w:ascii="Arial" w:hAnsi="Arial" w:cs="Arial"/>
          <w:szCs w:val="18"/>
        </w:rPr>
        <w:t xml:space="preserve">Bygherren har i henhold til </w:t>
      </w:r>
      <w:r>
        <w:rPr>
          <w:rFonts w:ascii="Arial" w:hAnsi="Arial" w:cs="Arial"/>
        </w:rPr>
        <w:t>BEK om bygherres pligter, overdraget koordinatorpligten til</w:t>
      </w:r>
      <w:proofErr w:type="gramStart"/>
      <w:r>
        <w:rPr>
          <w:rFonts w:ascii="Arial" w:hAnsi="Arial" w:cs="Arial"/>
        </w:rPr>
        <w:t xml:space="preserve"> :?</w:t>
      </w:r>
      <w:proofErr w:type="gramEnd"/>
    </w:p>
    <w:p w:rsidR="00D25F73" w:rsidRDefault="00D25F73">
      <w:pPr>
        <w:tabs>
          <w:tab w:val="left" w:pos="9360"/>
        </w:tabs>
        <w:rPr>
          <w:rFonts w:ascii="Arial" w:hAnsi="Arial" w:cs="Arial"/>
        </w:rPr>
      </w:pPr>
    </w:p>
    <w:p w:rsidR="00D25F73" w:rsidRDefault="00D25F73">
      <w:pPr>
        <w:tabs>
          <w:tab w:val="left" w:pos="9360"/>
        </w:tabs>
        <w:rPr>
          <w:rFonts w:ascii="Arial" w:hAnsi="Arial" w:cs="Arial"/>
        </w:rPr>
      </w:pPr>
      <w:r>
        <w:rPr>
          <w:rFonts w:ascii="Arial" w:hAnsi="Arial" w:cs="Arial"/>
        </w:rPr>
        <w:t>Byggeriet består af opførelse:</w:t>
      </w:r>
    </w:p>
    <w:p w:rsidR="00D25F73" w:rsidRDefault="00D25F73">
      <w:pPr>
        <w:tabs>
          <w:tab w:val="left" w:pos="9360"/>
        </w:tabs>
        <w:rPr>
          <w:rFonts w:ascii="Arial" w:hAnsi="Arial" w:cs="Arial"/>
        </w:rPr>
      </w:pPr>
    </w:p>
    <w:p w:rsidR="00D25F73" w:rsidRDefault="00D25F73">
      <w:pPr>
        <w:tabs>
          <w:tab w:val="left" w:pos="9360"/>
        </w:tabs>
        <w:rPr>
          <w:rFonts w:ascii="Arial" w:hAnsi="Arial" w:cs="Arial"/>
        </w:rPr>
      </w:pPr>
      <w:r>
        <w:rPr>
          <w:rFonts w:ascii="Arial" w:hAnsi="Arial" w:cs="Arial"/>
        </w:rPr>
        <w:t>Byggeriet indeholder:</w:t>
      </w:r>
    </w:p>
    <w:p w:rsidR="00D25F73" w:rsidRDefault="00D25F73">
      <w:pPr>
        <w:tabs>
          <w:tab w:val="left" w:pos="9360"/>
        </w:tabs>
        <w:rPr>
          <w:rFonts w:ascii="Arial" w:hAnsi="Arial" w:cs="Arial"/>
        </w:rPr>
      </w:pPr>
    </w:p>
    <w:p w:rsidR="00D25F73" w:rsidRDefault="00D25F73">
      <w:pPr>
        <w:rPr>
          <w:rFonts w:ascii="Arial" w:hAnsi="Arial" w:cs="Arial"/>
        </w:rPr>
      </w:pPr>
      <w:r>
        <w:rPr>
          <w:rFonts w:ascii="Arial" w:hAnsi="Arial" w:cs="Arial"/>
        </w:rPr>
        <w:t>Byggeperioden pågår fra?</w:t>
      </w:r>
    </w:p>
    <w:p w:rsidR="00D25F73" w:rsidRDefault="00D25F73">
      <w:pPr>
        <w:rPr>
          <w:rFonts w:ascii="Arial" w:hAnsi="Arial" w:cs="Arial"/>
        </w:rPr>
      </w:pPr>
    </w:p>
    <w:p w:rsidR="00D25F73" w:rsidRDefault="00D25F73">
      <w:pPr>
        <w:rPr>
          <w:rFonts w:ascii="Arial" w:hAnsi="Arial" w:cs="Arial"/>
        </w:rPr>
      </w:pPr>
      <w:r>
        <w:rPr>
          <w:rFonts w:ascii="Arial" w:hAnsi="Arial" w:cs="Arial"/>
        </w:rPr>
        <w:t>Det er bygherrens klare mål at undgå arbejdsulykker og arbejdsbetingede</w:t>
      </w:r>
    </w:p>
    <w:p w:rsidR="00D25F73" w:rsidRDefault="00D25F73">
      <w:pPr>
        <w:rPr>
          <w:rFonts w:ascii="Arial" w:hAnsi="Arial" w:cs="Arial"/>
        </w:rPr>
      </w:pPr>
      <w:proofErr w:type="gramStart"/>
      <w:r>
        <w:rPr>
          <w:rFonts w:ascii="Arial" w:hAnsi="Arial" w:cs="Arial"/>
        </w:rPr>
        <w:t>skader</w:t>
      </w:r>
      <w:proofErr w:type="gramEnd"/>
      <w:r>
        <w:rPr>
          <w:rFonts w:ascii="Arial" w:hAnsi="Arial" w:cs="Arial"/>
        </w:rPr>
        <w:t xml:space="preserve"> under denne byggesag</w:t>
      </w:r>
      <w:r w:rsidR="000A38BB">
        <w:rPr>
          <w:rFonts w:ascii="Arial" w:hAnsi="Arial" w:cs="Arial"/>
        </w:rPr>
        <w:t>.?</w:t>
      </w:r>
      <w:r>
        <w:rPr>
          <w:rFonts w:ascii="Arial" w:hAnsi="Arial" w:cs="Arial"/>
        </w:rPr>
        <w:t xml:space="preserve"> BYG A/S vil som sikkerhedskoordinator</w:t>
      </w:r>
    </w:p>
    <w:p w:rsidR="00D25F73" w:rsidRDefault="00D25F73">
      <w:pPr>
        <w:rPr>
          <w:rFonts w:ascii="Arial" w:hAnsi="Arial" w:cs="Arial"/>
        </w:rPr>
      </w:pPr>
      <w:proofErr w:type="gramStart"/>
      <w:r>
        <w:rPr>
          <w:rFonts w:ascii="Arial" w:hAnsi="Arial" w:cs="Arial"/>
        </w:rPr>
        <w:t>arbejde</w:t>
      </w:r>
      <w:proofErr w:type="gramEnd"/>
      <w:r>
        <w:rPr>
          <w:rFonts w:ascii="Arial" w:hAnsi="Arial" w:cs="Arial"/>
        </w:rPr>
        <w:t xml:space="preserve"> for at bygherre når dette mål.</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vegne af bygherre vil </w:t>
      </w:r>
      <w:r w:rsidR="00FC5FC6">
        <w:rPr>
          <w:rFonts w:ascii="Arial" w:hAnsi="Arial" w:cs="Arial"/>
        </w:rPr>
        <w:t xml:space="preserve">hovedentreprenøren </w:t>
      </w:r>
      <w:r>
        <w:rPr>
          <w:rFonts w:ascii="Arial" w:hAnsi="Arial" w:cs="Arial"/>
        </w:rPr>
        <w:t xml:space="preserve">gennem et systematisk forebyggende arbejdsmiljøarbejde sikre, </w:t>
      </w:r>
      <w:r w:rsidR="00FC5FC6">
        <w:rPr>
          <w:rFonts w:ascii="Arial" w:hAnsi="Arial" w:cs="Arial"/>
        </w:rPr>
        <w:t>at:</w:t>
      </w:r>
    </w:p>
    <w:p w:rsidR="00D25F73" w:rsidRDefault="00FC5FC6" w:rsidP="003531FA">
      <w:pPr>
        <w:numPr>
          <w:ilvl w:val="0"/>
          <w:numId w:val="2"/>
        </w:numPr>
        <w:rPr>
          <w:rFonts w:ascii="Arial" w:hAnsi="Arial" w:cs="Arial"/>
        </w:rPr>
      </w:pPr>
      <w:r>
        <w:rPr>
          <w:rFonts w:ascii="Arial" w:hAnsi="Arial" w:cs="Arial"/>
        </w:rPr>
        <w:t>I</w:t>
      </w:r>
      <w:r w:rsidR="00D25F73">
        <w:rPr>
          <w:rFonts w:ascii="Arial" w:hAnsi="Arial" w:cs="Arial"/>
        </w:rPr>
        <w:t>ngen ansatte eller underentreprenører udsættes for større risici end den bedste indsigt og viden berettiger til</w:t>
      </w:r>
    </w:p>
    <w:p w:rsidR="00D25F73" w:rsidRDefault="00FC5FC6" w:rsidP="003531FA">
      <w:pPr>
        <w:numPr>
          <w:ilvl w:val="0"/>
          <w:numId w:val="2"/>
        </w:numPr>
        <w:rPr>
          <w:rFonts w:ascii="Arial" w:hAnsi="Arial" w:cs="Arial"/>
        </w:rPr>
      </w:pPr>
      <w:r>
        <w:rPr>
          <w:rFonts w:ascii="Arial" w:hAnsi="Arial" w:cs="Arial"/>
        </w:rPr>
        <w:t>A</w:t>
      </w:r>
      <w:r w:rsidR="00D25F73">
        <w:rPr>
          <w:rFonts w:ascii="Arial" w:hAnsi="Arial" w:cs="Arial"/>
        </w:rPr>
        <w:t>lle risici evalueres, så ingen ansatte eller underentreprenører kommer til skade eller pådrager sig arbejdsbetingede lidelser</w:t>
      </w:r>
    </w:p>
    <w:p w:rsidR="00D25F73" w:rsidRDefault="00FC5FC6" w:rsidP="003531FA">
      <w:pPr>
        <w:numPr>
          <w:ilvl w:val="0"/>
          <w:numId w:val="2"/>
        </w:numPr>
        <w:rPr>
          <w:rFonts w:ascii="Arial" w:hAnsi="Arial" w:cs="Arial"/>
        </w:rPr>
      </w:pPr>
      <w:r>
        <w:rPr>
          <w:rFonts w:ascii="Arial" w:hAnsi="Arial" w:cs="Arial"/>
        </w:rPr>
        <w:t>A</w:t>
      </w:r>
      <w:r w:rsidR="00D25F73">
        <w:rPr>
          <w:rFonts w:ascii="Arial" w:hAnsi="Arial" w:cs="Arial"/>
        </w:rPr>
        <w:t>lle registrerede (nærved)ulykker behandles med henblik på at tage ved lære og undgå at lignende situationer opstår igen</w:t>
      </w:r>
    </w:p>
    <w:p w:rsidR="00D25F73" w:rsidRDefault="00FC5FC6" w:rsidP="003531FA">
      <w:pPr>
        <w:numPr>
          <w:ilvl w:val="0"/>
          <w:numId w:val="2"/>
        </w:numPr>
        <w:rPr>
          <w:rFonts w:ascii="Arial" w:hAnsi="Arial" w:cs="Arial"/>
        </w:rPr>
      </w:pPr>
      <w:r>
        <w:rPr>
          <w:rFonts w:ascii="Arial" w:hAnsi="Arial" w:cs="Arial"/>
        </w:rPr>
        <w:t>Der samarbejdes med myndigheder og andre eksterne interessepartnere.</w:t>
      </w:r>
      <w:r w:rsidR="00D25F73">
        <w:rPr>
          <w:rFonts w:ascii="Arial" w:hAnsi="Arial" w:cs="Arial"/>
          <w:szCs w:val="18"/>
        </w:rPr>
        <w:t xml:space="preserve"> </w:t>
      </w:r>
    </w:p>
    <w:p w:rsidR="00D25F73" w:rsidRDefault="00D25F73">
      <w:pPr>
        <w:rPr>
          <w:rFonts w:ascii="Arial" w:hAnsi="Arial" w:cs="Arial"/>
        </w:rPr>
      </w:pPr>
    </w:p>
    <w:p w:rsidR="00D25F73" w:rsidRDefault="00D25F73">
      <w:pPr>
        <w:rPr>
          <w:rFonts w:ascii="Arial" w:hAnsi="Arial" w:cs="Arial"/>
        </w:rPr>
      </w:pPr>
      <w:r>
        <w:rPr>
          <w:rFonts w:ascii="Arial" w:hAnsi="Arial" w:cs="Arial"/>
        </w:rPr>
        <w:t>Sikkerhedskoordinatoren forventer og forlanger på vegne af bygherren at:</w:t>
      </w:r>
    </w:p>
    <w:p w:rsidR="00D25F73" w:rsidRDefault="00D25F73" w:rsidP="003531FA">
      <w:pPr>
        <w:numPr>
          <w:ilvl w:val="0"/>
          <w:numId w:val="3"/>
        </w:numPr>
        <w:rPr>
          <w:rFonts w:ascii="Arial" w:hAnsi="Arial" w:cs="Arial"/>
        </w:rPr>
      </w:pPr>
      <w:proofErr w:type="gramStart"/>
      <w:r>
        <w:rPr>
          <w:rFonts w:ascii="Arial" w:hAnsi="Arial" w:cs="Arial"/>
        </w:rPr>
        <w:t>arbejdsmiljø</w:t>
      </w:r>
      <w:proofErr w:type="gramEnd"/>
      <w:r>
        <w:rPr>
          <w:rFonts w:ascii="Arial" w:hAnsi="Arial" w:cs="Arial"/>
        </w:rPr>
        <w:t xml:space="preserve"> indgår som en integreret del af alle aktiviteter på alle niveauer i virksomheder tilknyttet denne byggesag og</w:t>
      </w:r>
    </w:p>
    <w:p w:rsidR="00D25F73" w:rsidRDefault="00D25F73" w:rsidP="003531FA">
      <w:pPr>
        <w:numPr>
          <w:ilvl w:val="0"/>
          <w:numId w:val="3"/>
        </w:numPr>
        <w:rPr>
          <w:rFonts w:ascii="Arial" w:hAnsi="Arial" w:cs="Arial"/>
        </w:rPr>
      </w:pPr>
      <w:proofErr w:type="gramStart"/>
      <w:r>
        <w:rPr>
          <w:rFonts w:ascii="Arial" w:hAnsi="Arial" w:cs="Arial"/>
        </w:rPr>
        <w:t>alle</w:t>
      </w:r>
      <w:proofErr w:type="gramEnd"/>
      <w:r>
        <w:rPr>
          <w:rFonts w:ascii="Arial" w:hAnsi="Arial" w:cs="Arial"/>
        </w:rPr>
        <w:t xml:space="preserve"> ansatte og underentreprenører tager ansvaret for sig selv og andre gennem et positivt engagement i sikkerheds- og sundhedsarbejdet.</w:t>
      </w:r>
    </w:p>
    <w:p w:rsidR="00D25F73" w:rsidRDefault="00D25F73">
      <w:pPr>
        <w:rPr>
          <w:rFonts w:ascii="Arial" w:hAnsi="Arial" w:cs="Arial"/>
          <w:szCs w:val="18"/>
        </w:rPr>
      </w:pPr>
    </w:p>
    <w:p w:rsidR="00D25F73" w:rsidRDefault="00D25F73" w:rsidP="00D25F73">
      <w:pPr>
        <w:pStyle w:val="Brdtekst"/>
        <w:widowControl/>
        <w:jc w:val="left"/>
        <w:rPr>
          <w:szCs w:val="18"/>
        </w:rPr>
      </w:pPr>
      <w:r>
        <w:rPr>
          <w:szCs w:val="18"/>
        </w:rPr>
        <w:t>Der nydes ikke alkohol i arbejdstiden på bygg</w:t>
      </w:r>
      <w:r>
        <w:rPr>
          <w:szCs w:val="18"/>
        </w:rPr>
        <w:t>e</w:t>
      </w:r>
      <w:r>
        <w:rPr>
          <w:szCs w:val="18"/>
        </w:rPr>
        <w:t>pladsen.</w:t>
      </w:r>
    </w:p>
    <w:p w:rsidR="00D25F73" w:rsidRDefault="00D25F73" w:rsidP="00D25F73">
      <w:pPr>
        <w:rPr>
          <w:rFonts w:ascii="Arial" w:hAnsi="Arial" w:cs="Arial"/>
          <w:szCs w:val="18"/>
        </w:rPr>
      </w:pPr>
      <w:r>
        <w:rPr>
          <w:rFonts w:ascii="Arial" w:hAnsi="Arial" w:cs="Arial"/>
          <w:szCs w:val="18"/>
        </w:rPr>
        <w:t>Undtagelser kan kun opstå ved specielle arrang</w:t>
      </w:r>
      <w:r>
        <w:rPr>
          <w:rFonts w:ascii="Arial" w:hAnsi="Arial" w:cs="Arial"/>
          <w:szCs w:val="18"/>
        </w:rPr>
        <w:t>e</w:t>
      </w:r>
      <w:r>
        <w:rPr>
          <w:rFonts w:ascii="Arial" w:hAnsi="Arial" w:cs="Arial"/>
          <w:szCs w:val="18"/>
        </w:rPr>
        <w:t>menter.</w:t>
      </w:r>
    </w:p>
    <w:p w:rsidR="00D25F73" w:rsidRDefault="00D25F73" w:rsidP="00D25F73">
      <w:pPr>
        <w:rPr>
          <w:rFonts w:ascii="Arial" w:hAnsi="Arial" w:cs="Arial"/>
          <w:szCs w:val="18"/>
        </w:rPr>
      </w:pPr>
      <w:r>
        <w:rPr>
          <w:rFonts w:ascii="Arial" w:hAnsi="Arial" w:cs="Arial"/>
          <w:szCs w:val="18"/>
        </w:rPr>
        <w:t>Indtagelse af alkohol eller brug af euforiserende stoffer</w:t>
      </w:r>
    </w:p>
    <w:p w:rsidR="00D25F73" w:rsidRDefault="00D25F73" w:rsidP="00D25F73">
      <w:pPr>
        <w:rPr>
          <w:rFonts w:ascii="Arial" w:hAnsi="Arial" w:cs="Arial"/>
          <w:szCs w:val="18"/>
        </w:rPr>
      </w:pPr>
      <w:proofErr w:type="gramStart"/>
      <w:r>
        <w:rPr>
          <w:rFonts w:ascii="Arial" w:hAnsi="Arial" w:cs="Arial"/>
          <w:szCs w:val="18"/>
        </w:rPr>
        <w:t>kan</w:t>
      </w:r>
      <w:proofErr w:type="gramEnd"/>
      <w:r>
        <w:rPr>
          <w:rFonts w:ascii="Arial" w:hAnsi="Arial" w:cs="Arial"/>
          <w:szCs w:val="18"/>
        </w:rPr>
        <w:t xml:space="preserve"> medføre bortvisning fra pladsen.</w:t>
      </w:r>
    </w:p>
    <w:p w:rsidR="00D25F73" w:rsidRDefault="00D25F73">
      <w:pPr>
        <w:pStyle w:val="Overskrift1"/>
        <w:rPr>
          <w:szCs w:val="18"/>
        </w:rPr>
      </w:pPr>
      <w:bookmarkStart w:id="2" w:name="_Toc130888695"/>
      <w:r>
        <w:lastRenderedPageBreak/>
        <w:t>2. Byggesagens organisation</w:t>
      </w:r>
      <w:bookmarkEnd w:id="2"/>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Af bilag 1 fremgår det, hvorledes organisationen er opbygget. </w:t>
      </w:r>
    </w:p>
    <w:p w:rsidR="00D25F73" w:rsidRDefault="00D25F73">
      <w:pPr>
        <w:rPr>
          <w:rFonts w:ascii="Arial" w:hAnsi="Arial" w:cs="Arial"/>
        </w:rPr>
      </w:pPr>
    </w:p>
    <w:p w:rsidR="00D25F73" w:rsidRDefault="00D25F73">
      <w:pPr>
        <w:rPr>
          <w:rFonts w:ascii="Arial" w:hAnsi="Arial" w:cs="Arial"/>
        </w:rPr>
      </w:pPr>
      <w:r>
        <w:rPr>
          <w:rFonts w:ascii="Arial" w:hAnsi="Arial" w:cs="Arial"/>
        </w:rPr>
        <w:t>Underentreprenørerne skal ved arbejdets opstart oplyse, hvem der for deres firma er sikkerhedsrepræsentant ved navn og tlf. nr. Ligeledes skal det enkelte firma dokumentere, at vedkommende person er tilmeldt eller har en gyldig arbejdsmiljøuddannelse. Oplysningerne indføres i referat fra sikkerhedsmødet.</w:t>
      </w:r>
    </w:p>
    <w:p w:rsidR="00D25F73" w:rsidRDefault="00D25F73">
      <w:pPr>
        <w:rPr>
          <w:rFonts w:ascii="Arial" w:hAnsi="Arial" w:cs="Arial"/>
          <w:szCs w:val="18"/>
        </w:rPr>
      </w:pPr>
    </w:p>
    <w:p w:rsidR="00D25F73" w:rsidRDefault="00D25F73">
      <w:pPr>
        <w:rPr>
          <w:rFonts w:ascii="Arial" w:hAnsi="Arial" w:cs="Arial"/>
          <w:szCs w:val="18"/>
        </w:rPr>
      </w:pPr>
      <w:r>
        <w:rPr>
          <w:rFonts w:ascii="Arial" w:hAnsi="Arial" w:cs="Arial"/>
        </w:rPr>
        <w:t>I bilag 2 findes en adresseliste over sagens parter.</w:t>
      </w:r>
    </w:p>
    <w:p w:rsidR="00D25F73" w:rsidRDefault="00D25F73">
      <w:pPr>
        <w:rPr>
          <w:rFonts w:ascii="Arial" w:hAnsi="Arial" w:cs="Arial"/>
          <w:szCs w:val="18"/>
        </w:rPr>
      </w:pPr>
    </w:p>
    <w:p w:rsidR="00D25F73" w:rsidRDefault="00D25F73">
      <w:pPr>
        <w:pStyle w:val="Overskrift1"/>
      </w:pPr>
      <w:bookmarkStart w:id="3" w:name="_Toc130888696"/>
      <w:r>
        <w:t>3 Sikkerhedskoordinator</w:t>
      </w:r>
      <w:bookmarkEnd w:id="3"/>
    </w:p>
    <w:p w:rsidR="00D25F73" w:rsidRDefault="00D25F73">
      <w:pPr>
        <w:rPr>
          <w:rFonts w:ascii="Arial" w:hAnsi="Arial" w:cs="Arial"/>
        </w:rPr>
      </w:pPr>
      <w:r>
        <w:rPr>
          <w:rFonts w:ascii="Arial" w:hAnsi="Arial" w:cs="Arial"/>
        </w:rPr>
        <w:t>Sikkerhedskoordinator på pladsen er</w:t>
      </w:r>
      <w:proofErr w:type="gramStart"/>
      <w:r>
        <w:rPr>
          <w:rFonts w:ascii="Arial" w:hAnsi="Arial" w:cs="Arial"/>
        </w:rPr>
        <w:t>: ?</w:t>
      </w:r>
      <w:proofErr w:type="gramEnd"/>
      <w:r>
        <w:rPr>
          <w:rFonts w:ascii="Arial" w:hAnsi="Arial" w:cs="Arial"/>
        </w:rPr>
        <w:t xml:space="preserve">  tlf. ?</w:t>
      </w:r>
    </w:p>
    <w:p w:rsidR="00D25F73" w:rsidRDefault="00D25F73">
      <w:pPr>
        <w:rPr>
          <w:rFonts w:ascii="Arial" w:hAnsi="Arial" w:cs="Arial"/>
        </w:rPr>
      </w:pPr>
      <w:r>
        <w:rPr>
          <w:rFonts w:ascii="Arial" w:hAnsi="Arial" w:cs="Arial"/>
        </w:rPr>
        <w:t>Sikkerhedskoordinatoren er ansvarlig for udarbejdelse og ajourføring af "Plan for sikkerhed og sundhed" samt sikre at den er tilgængelig på byggepladsen. Med passende interval og minimum hver 14. dag gennemfører sikkerhedskoordinatoren en sikkerhedsrundering i form af fx en mønsterarbejdspladsgennemgang.</w:t>
      </w:r>
    </w:p>
    <w:p w:rsidR="00D25F73" w:rsidRDefault="00D25F73">
      <w:pPr>
        <w:rPr>
          <w:rFonts w:ascii="Arial" w:hAnsi="Arial" w:cs="Arial"/>
        </w:rPr>
      </w:pPr>
    </w:p>
    <w:p w:rsidR="00D25F73" w:rsidRDefault="00D25F73">
      <w:pPr>
        <w:rPr>
          <w:rFonts w:ascii="Arial" w:hAnsi="Arial" w:cs="Arial"/>
        </w:rPr>
      </w:pPr>
      <w:r>
        <w:rPr>
          <w:rFonts w:ascii="Arial" w:hAnsi="Arial" w:cs="Arial"/>
        </w:rPr>
        <w:t>Sikkerhedskoordinator afholder sikkerhedsmøder min. hver 14. dag eller når en hændelse indikerer behovet herfor.</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Derudover skal sikkerhedskoordinatoren sikre </w:t>
      </w:r>
      <w:proofErr w:type="gramStart"/>
      <w:r>
        <w:rPr>
          <w:rFonts w:ascii="Arial" w:hAnsi="Arial" w:cs="Arial"/>
        </w:rPr>
        <w:t>at :</w:t>
      </w:r>
      <w:proofErr w:type="gramEnd"/>
    </w:p>
    <w:p w:rsidR="00D25F73" w:rsidRDefault="00D25F73" w:rsidP="003531FA">
      <w:pPr>
        <w:numPr>
          <w:ilvl w:val="0"/>
          <w:numId w:val="4"/>
        </w:numPr>
        <w:rPr>
          <w:rFonts w:ascii="Arial" w:hAnsi="Arial" w:cs="Arial"/>
          <w:szCs w:val="18"/>
        </w:rPr>
      </w:pPr>
      <w:proofErr w:type="gramStart"/>
      <w:r>
        <w:rPr>
          <w:rFonts w:ascii="Arial" w:hAnsi="Arial" w:cs="Arial"/>
          <w:szCs w:val="18"/>
        </w:rPr>
        <w:t>byggepladsplanen</w:t>
      </w:r>
      <w:proofErr w:type="gramEnd"/>
      <w:r>
        <w:rPr>
          <w:rFonts w:ascii="Arial" w:hAnsi="Arial" w:cs="Arial"/>
          <w:szCs w:val="18"/>
        </w:rPr>
        <w:t xml:space="preserve"> ajourføres efter behov, bilag 4</w:t>
      </w:r>
    </w:p>
    <w:p w:rsidR="00D25F73" w:rsidRDefault="00D25F73" w:rsidP="003531FA">
      <w:pPr>
        <w:numPr>
          <w:ilvl w:val="0"/>
          <w:numId w:val="4"/>
        </w:numPr>
        <w:rPr>
          <w:rFonts w:ascii="Arial" w:hAnsi="Arial" w:cs="Arial"/>
          <w:szCs w:val="18"/>
        </w:rPr>
      </w:pPr>
      <w:proofErr w:type="gramStart"/>
      <w:r>
        <w:rPr>
          <w:rFonts w:ascii="Arial" w:hAnsi="Arial" w:cs="Arial"/>
        </w:rPr>
        <w:t>alle</w:t>
      </w:r>
      <w:proofErr w:type="gramEnd"/>
      <w:r>
        <w:rPr>
          <w:rFonts w:ascii="Arial" w:hAnsi="Arial" w:cs="Arial"/>
        </w:rPr>
        <w:t xml:space="preserve"> fællesforanstaltninger bliver koordineret og indføjet i ”Plan for sikkerhed og sundhed” med beskrivelse af "hvem gør hvad og hvornår", jvf. bilag 5</w:t>
      </w:r>
    </w:p>
    <w:p w:rsidR="00D25F73" w:rsidRDefault="00D25F73" w:rsidP="003531FA">
      <w:pPr>
        <w:numPr>
          <w:ilvl w:val="0"/>
          <w:numId w:val="4"/>
        </w:numPr>
        <w:rPr>
          <w:rFonts w:ascii="Arial" w:hAnsi="Arial" w:cs="Arial"/>
          <w:szCs w:val="18"/>
        </w:rPr>
      </w:pPr>
      <w:proofErr w:type="gramStart"/>
      <w:r>
        <w:rPr>
          <w:rFonts w:ascii="Arial" w:hAnsi="Arial" w:cs="Arial"/>
        </w:rPr>
        <w:t>fejl</w:t>
      </w:r>
      <w:proofErr w:type="gramEnd"/>
      <w:r>
        <w:rPr>
          <w:rFonts w:ascii="Arial" w:hAnsi="Arial" w:cs="Arial"/>
        </w:rPr>
        <w:t xml:space="preserve"> og mangler i vedligeholdelsen af fællesforanstaltningerne rapporteres til ansvarlige underentreprenør, der har pligten til at tilvejebringe og vedligeholde pågældende foranstaltninger straks</w:t>
      </w:r>
    </w:p>
    <w:p w:rsidR="00D25F73" w:rsidRDefault="00D25F73" w:rsidP="003531FA">
      <w:pPr>
        <w:numPr>
          <w:ilvl w:val="0"/>
          <w:numId w:val="4"/>
        </w:numPr>
        <w:rPr>
          <w:rFonts w:ascii="Arial" w:hAnsi="Arial" w:cs="Arial"/>
          <w:szCs w:val="18"/>
        </w:rPr>
      </w:pPr>
      <w:proofErr w:type="gramStart"/>
      <w:r>
        <w:rPr>
          <w:rFonts w:ascii="Arial" w:hAnsi="Arial" w:cs="Arial"/>
        </w:rPr>
        <w:t>tidsplanen</w:t>
      </w:r>
      <w:proofErr w:type="gramEnd"/>
      <w:r>
        <w:rPr>
          <w:rFonts w:ascii="Arial" w:hAnsi="Arial" w:cs="Arial"/>
        </w:rPr>
        <w:t xml:space="preserve"> koordineres under hensyntagen til de udførendes sikkerhed </w:t>
      </w:r>
    </w:p>
    <w:p w:rsidR="00D25F73" w:rsidRDefault="00D25F73" w:rsidP="003531FA">
      <w:pPr>
        <w:numPr>
          <w:ilvl w:val="0"/>
          <w:numId w:val="4"/>
        </w:numPr>
        <w:rPr>
          <w:rFonts w:ascii="Arial" w:hAnsi="Arial" w:cs="Arial"/>
          <w:szCs w:val="18"/>
        </w:rPr>
      </w:pPr>
      <w:proofErr w:type="gramStart"/>
      <w:r>
        <w:rPr>
          <w:rFonts w:ascii="Arial" w:hAnsi="Arial" w:cs="Arial"/>
        </w:rPr>
        <w:t>oplysninger</w:t>
      </w:r>
      <w:proofErr w:type="gramEnd"/>
      <w:r>
        <w:rPr>
          <w:rFonts w:ascii="Arial" w:hAnsi="Arial" w:cs="Arial"/>
        </w:rPr>
        <w:t xml:space="preserve"> af sikkerhedsmæssig betydning formidles mellem de arbejdsgivere, der er repræsenteret på byggepladsen, når det ikke kan afvente førstkommende sikkerhedsmøde</w:t>
      </w:r>
    </w:p>
    <w:p w:rsidR="00D25F73" w:rsidRDefault="00D25F73" w:rsidP="003531FA">
      <w:pPr>
        <w:numPr>
          <w:ilvl w:val="0"/>
          <w:numId w:val="4"/>
        </w:numPr>
        <w:rPr>
          <w:rFonts w:ascii="Arial" w:hAnsi="Arial" w:cs="Arial"/>
          <w:szCs w:val="18"/>
        </w:rPr>
      </w:pPr>
      <w:proofErr w:type="gramStart"/>
      <w:r>
        <w:rPr>
          <w:rFonts w:ascii="Arial" w:hAnsi="Arial" w:cs="Arial"/>
        </w:rPr>
        <w:t>relevant</w:t>
      </w:r>
      <w:proofErr w:type="gramEnd"/>
      <w:r>
        <w:rPr>
          <w:rFonts w:ascii="Arial" w:hAnsi="Arial" w:cs="Arial"/>
        </w:rPr>
        <w:t xml:space="preserve"> skiltning og indhegning af pladsen vedligeholdes</w:t>
      </w:r>
    </w:p>
    <w:p w:rsidR="00D25F73" w:rsidRDefault="00D25F73" w:rsidP="003531FA">
      <w:pPr>
        <w:numPr>
          <w:ilvl w:val="0"/>
          <w:numId w:val="4"/>
        </w:numPr>
        <w:rPr>
          <w:rFonts w:ascii="Arial" w:hAnsi="Arial" w:cs="Arial"/>
          <w:szCs w:val="18"/>
        </w:rPr>
      </w:pPr>
      <w:proofErr w:type="gramStart"/>
      <w:r>
        <w:rPr>
          <w:rFonts w:ascii="Arial" w:hAnsi="Arial" w:cs="Arial"/>
        </w:rPr>
        <w:t>der</w:t>
      </w:r>
      <w:proofErr w:type="gramEnd"/>
      <w:r>
        <w:rPr>
          <w:rFonts w:ascii="Arial" w:hAnsi="Arial" w:cs="Arial"/>
        </w:rPr>
        <w:t xml:space="preserve"> opsættes infotavle, jf. afsnit 6</w:t>
      </w:r>
    </w:p>
    <w:p w:rsidR="00D25F73" w:rsidRDefault="00D25F73">
      <w:pPr>
        <w:rPr>
          <w:rFonts w:ascii="Arial" w:hAnsi="Arial" w:cs="Arial"/>
        </w:rPr>
      </w:pPr>
    </w:p>
    <w:p w:rsidR="00D25F73" w:rsidRDefault="00D25F73">
      <w:pPr>
        <w:rPr>
          <w:rFonts w:ascii="Arial" w:hAnsi="Arial" w:cs="Arial"/>
        </w:rPr>
      </w:pPr>
      <w:r>
        <w:rPr>
          <w:rFonts w:ascii="Arial" w:hAnsi="Arial" w:cs="Arial"/>
        </w:rPr>
        <w:t>Bemærk, at bygherrens koordineringsansvar IKKE fritager de enkelte arbejdsgivere fra deres ansvar over for deres egne medarbejderes sikkerhed og arbejdsmiljø.</w:t>
      </w:r>
    </w:p>
    <w:p w:rsidR="00D25F73" w:rsidRDefault="00D25F73">
      <w:pPr>
        <w:rPr>
          <w:rFonts w:ascii="Arial" w:hAnsi="Arial" w:cs="Arial"/>
        </w:rPr>
      </w:pPr>
    </w:p>
    <w:p w:rsidR="00D25F73" w:rsidRDefault="00D25F73">
      <w:pPr>
        <w:rPr>
          <w:rFonts w:ascii="Arial" w:hAnsi="Arial" w:cs="Arial"/>
        </w:rPr>
      </w:pPr>
      <w:r>
        <w:rPr>
          <w:rFonts w:ascii="Arial" w:hAnsi="Arial" w:cs="Arial"/>
        </w:rPr>
        <w:t>Der udarbejdes en beredskabsplan, jf. bilag 6. På byggepladstegningen vises det, hvor sikkerhedskoordinator opsætter nødtelefon og 2x200ml øjenskyllemiddel.</w:t>
      </w:r>
    </w:p>
    <w:p w:rsidR="00D25F73" w:rsidRDefault="00D25F73">
      <w:pPr>
        <w:rPr>
          <w:rFonts w:ascii="Arial" w:hAnsi="Arial" w:cs="Arial"/>
        </w:rPr>
      </w:pPr>
    </w:p>
    <w:p w:rsidR="00D25F73" w:rsidRDefault="00D25F73">
      <w:pPr>
        <w:pStyle w:val="Overskrift1"/>
      </w:pPr>
      <w:bookmarkStart w:id="4" w:name="_Toc130888697"/>
      <w:r>
        <w:lastRenderedPageBreak/>
        <w:t>4 Entreprenør</w:t>
      </w:r>
      <w:bookmarkEnd w:id="4"/>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Den enkelte underentreprenør bærer selv ansvaret for alle sikkerhedsopgaver, de hjælpemidler som underentreprenøren har eller opstiller, og for de ydelser han præsterer. </w:t>
      </w:r>
    </w:p>
    <w:p w:rsidR="00D25F73" w:rsidRDefault="00D25F73">
      <w:pPr>
        <w:pStyle w:val="Indholdsfortegnelse1"/>
        <w:rPr>
          <w:rFonts w:ascii="Arial" w:hAnsi="Arial" w:cs="Arial"/>
        </w:rPr>
      </w:pPr>
    </w:p>
    <w:p w:rsidR="00D25F73" w:rsidRDefault="00D25F73">
      <w:pPr>
        <w:rPr>
          <w:rFonts w:ascii="Arial" w:hAnsi="Arial" w:cs="Arial"/>
        </w:rPr>
      </w:pPr>
      <w:r>
        <w:rPr>
          <w:rFonts w:ascii="Arial" w:hAnsi="Arial" w:cs="Arial"/>
        </w:rPr>
        <w:t xml:space="preserve">Alle entreprenører på arbejdsstedet er forpligtet til at sikre egne ansattes arbejdsmiljø i henhold til arbejdsmiljølovgivningen. Det betyder blandt andet </w:t>
      </w:r>
      <w:proofErr w:type="gramStart"/>
      <w:r>
        <w:rPr>
          <w:rFonts w:ascii="Arial" w:hAnsi="Arial" w:cs="Arial"/>
        </w:rPr>
        <w:t>at :</w:t>
      </w:r>
      <w:proofErr w:type="gramEnd"/>
    </w:p>
    <w:p w:rsidR="00D25F73" w:rsidRDefault="00D25F73" w:rsidP="003531FA">
      <w:pPr>
        <w:numPr>
          <w:ilvl w:val="0"/>
          <w:numId w:val="1"/>
        </w:numPr>
        <w:rPr>
          <w:rFonts w:ascii="Arial" w:hAnsi="Arial" w:cs="Arial"/>
        </w:rPr>
      </w:pPr>
      <w:proofErr w:type="gramStart"/>
      <w:r>
        <w:rPr>
          <w:rFonts w:ascii="Arial" w:hAnsi="Arial" w:cs="Arial"/>
        </w:rPr>
        <w:t>udlevere</w:t>
      </w:r>
      <w:proofErr w:type="gramEnd"/>
      <w:r>
        <w:rPr>
          <w:rFonts w:ascii="Arial" w:hAnsi="Arial" w:cs="Arial"/>
        </w:rPr>
        <w:t xml:space="preserve"> nødvendige personlige værnemidler til egne ansatte og instruere i brugen af samme</w:t>
      </w:r>
    </w:p>
    <w:p w:rsidR="00D25F73" w:rsidRDefault="00D25F73" w:rsidP="003531FA">
      <w:pPr>
        <w:numPr>
          <w:ilvl w:val="0"/>
          <w:numId w:val="1"/>
        </w:numPr>
        <w:rPr>
          <w:rFonts w:ascii="Arial" w:hAnsi="Arial" w:cs="Arial"/>
        </w:rPr>
      </w:pPr>
      <w:proofErr w:type="gramStart"/>
      <w:r>
        <w:rPr>
          <w:rFonts w:ascii="Arial" w:hAnsi="Arial" w:cs="Arial"/>
        </w:rPr>
        <w:t>stille</w:t>
      </w:r>
      <w:proofErr w:type="gramEnd"/>
      <w:r>
        <w:rPr>
          <w:rFonts w:ascii="Arial" w:hAnsi="Arial" w:cs="Arial"/>
        </w:rPr>
        <w:t xml:space="preserve"> egnede tekniske hjælpemidler til rådighed for egne ansatte og instruerer i brugen af samme </w:t>
      </w:r>
    </w:p>
    <w:p w:rsidR="00D25F73" w:rsidRDefault="00D25F73" w:rsidP="003531FA">
      <w:pPr>
        <w:numPr>
          <w:ilvl w:val="0"/>
          <w:numId w:val="1"/>
        </w:numPr>
        <w:rPr>
          <w:rFonts w:ascii="Arial" w:hAnsi="Arial" w:cs="Arial"/>
        </w:rPr>
      </w:pPr>
      <w:proofErr w:type="gramStart"/>
      <w:r>
        <w:rPr>
          <w:rFonts w:ascii="Arial" w:hAnsi="Arial" w:cs="Arial"/>
        </w:rPr>
        <w:t>formidle</w:t>
      </w:r>
      <w:proofErr w:type="gramEnd"/>
      <w:r>
        <w:rPr>
          <w:rFonts w:ascii="Arial" w:hAnsi="Arial" w:cs="Arial"/>
        </w:rPr>
        <w:t xml:space="preserve"> APV, arbejdspladsbrugsanvisning mv. til egne folk</w:t>
      </w:r>
    </w:p>
    <w:p w:rsidR="00D25F73" w:rsidRDefault="00D25F73" w:rsidP="003531FA">
      <w:pPr>
        <w:numPr>
          <w:ilvl w:val="0"/>
          <w:numId w:val="1"/>
        </w:numPr>
        <w:rPr>
          <w:rFonts w:ascii="Arial" w:hAnsi="Arial" w:cs="Arial"/>
        </w:rPr>
      </w:pPr>
      <w:proofErr w:type="gramStart"/>
      <w:r>
        <w:rPr>
          <w:rFonts w:ascii="Arial" w:hAnsi="Arial" w:cs="Arial"/>
        </w:rPr>
        <w:t>følge</w:t>
      </w:r>
      <w:proofErr w:type="gramEnd"/>
      <w:r>
        <w:rPr>
          <w:rFonts w:ascii="Arial" w:hAnsi="Arial" w:cs="Arial"/>
        </w:rPr>
        <w:t xml:space="preserve"> de anvisninger, som i koordinationsøjemed meddeles dem af koordinator. </w:t>
      </w:r>
    </w:p>
    <w:p w:rsidR="00D25F73" w:rsidRDefault="00D25F73" w:rsidP="003531FA">
      <w:pPr>
        <w:numPr>
          <w:ilvl w:val="0"/>
          <w:numId w:val="1"/>
        </w:numPr>
        <w:rPr>
          <w:rFonts w:ascii="Arial" w:hAnsi="Arial" w:cs="Arial"/>
        </w:rPr>
      </w:pPr>
      <w:proofErr w:type="gramStart"/>
      <w:r>
        <w:rPr>
          <w:rFonts w:ascii="Arial" w:hAnsi="Arial" w:cs="Arial"/>
        </w:rPr>
        <w:t>meddele</w:t>
      </w:r>
      <w:proofErr w:type="gramEnd"/>
      <w:r>
        <w:rPr>
          <w:rFonts w:ascii="Arial" w:hAnsi="Arial" w:cs="Arial"/>
        </w:rPr>
        <w:t xml:space="preserve"> koordinator om de særlige risici, der kan opstå på grund af deres egne arbejder.</w:t>
      </w:r>
    </w:p>
    <w:p w:rsidR="00D25F73" w:rsidRDefault="00D25F73" w:rsidP="003531FA">
      <w:pPr>
        <w:numPr>
          <w:ilvl w:val="0"/>
          <w:numId w:val="1"/>
        </w:numPr>
        <w:rPr>
          <w:rFonts w:ascii="Arial" w:hAnsi="Arial" w:cs="Arial"/>
        </w:rPr>
      </w:pPr>
      <w:proofErr w:type="gramStart"/>
      <w:r>
        <w:rPr>
          <w:rFonts w:ascii="Arial" w:hAnsi="Arial" w:cs="Arial"/>
        </w:rPr>
        <w:t>medvirke</w:t>
      </w:r>
      <w:proofErr w:type="gramEnd"/>
      <w:r>
        <w:rPr>
          <w:rFonts w:ascii="Arial" w:hAnsi="Arial" w:cs="Arial"/>
        </w:rPr>
        <w:t xml:space="preserve"> til, at der hersker god orden, og at arbejdspladsen ikke flyder med unødvendige materialer, redskaber, emballage eller lignende.</w:t>
      </w:r>
    </w:p>
    <w:p w:rsidR="00D25F73" w:rsidRDefault="00D25F73" w:rsidP="003531FA">
      <w:pPr>
        <w:numPr>
          <w:ilvl w:val="0"/>
          <w:numId w:val="1"/>
        </w:numPr>
        <w:rPr>
          <w:rFonts w:ascii="Arial" w:hAnsi="Arial" w:cs="Arial"/>
        </w:rPr>
      </w:pPr>
      <w:proofErr w:type="gramStart"/>
      <w:r>
        <w:rPr>
          <w:rFonts w:ascii="Arial" w:hAnsi="Arial" w:cs="Arial"/>
        </w:rPr>
        <w:t>delagtiggøre</w:t>
      </w:r>
      <w:proofErr w:type="gramEnd"/>
      <w:r>
        <w:rPr>
          <w:rFonts w:ascii="Arial" w:hAnsi="Arial" w:cs="Arial"/>
        </w:rPr>
        <w:t xml:space="preserve"> egne ansatte i de informationer og beslutninger der kommer frem under sikkerhedsmøderne.</w:t>
      </w:r>
    </w:p>
    <w:p w:rsidR="00D25F73" w:rsidRDefault="00D25F73" w:rsidP="003531FA">
      <w:pPr>
        <w:numPr>
          <w:ilvl w:val="0"/>
          <w:numId w:val="1"/>
        </w:numPr>
        <w:rPr>
          <w:rFonts w:ascii="Arial" w:hAnsi="Arial" w:cs="Arial"/>
        </w:rPr>
      </w:pPr>
      <w:r>
        <w:rPr>
          <w:rFonts w:ascii="Arial" w:hAnsi="Arial" w:cs="Arial"/>
        </w:rPr>
        <w:t>Stille nødvendigt førstehjælpsudstyr til rådighed for egne arbejdere</w:t>
      </w:r>
    </w:p>
    <w:p w:rsidR="00D25F73" w:rsidRDefault="00D25F73">
      <w:pPr>
        <w:rPr>
          <w:rFonts w:ascii="Arial" w:hAnsi="Arial" w:cs="Arial"/>
        </w:rPr>
      </w:pPr>
    </w:p>
    <w:p w:rsidR="00D25F73" w:rsidRDefault="00D25F73">
      <w:pPr>
        <w:rPr>
          <w:rFonts w:ascii="Arial" w:hAnsi="Arial" w:cs="Arial"/>
        </w:rPr>
      </w:pPr>
      <w:r>
        <w:rPr>
          <w:rFonts w:ascii="Arial" w:hAnsi="Arial" w:cs="Arial"/>
        </w:rPr>
        <w:t>Enhver entreprenør, der har folk på pladsen, har til sikkerhedsmøder mødepligt ved sikkerhedsrepræsentant og arbejdsleder/funktionær, i henhold til gældende regler.</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Af hensyn til den fælles koordinering af pladsen er entreprenøren på sikkerhedsmøderne forpligtiget til at informere om den kommende periodes aktiviteter som indebærer særlige </w:t>
      </w:r>
      <w:proofErr w:type="spellStart"/>
      <w:r>
        <w:rPr>
          <w:rFonts w:ascii="Arial" w:hAnsi="Arial" w:cs="Arial"/>
        </w:rPr>
        <w:t>ricisi</w:t>
      </w:r>
      <w:proofErr w:type="spellEnd"/>
      <w:r>
        <w:rPr>
          <w:rFonts w:ascii="Arial" w:hAnsi="Arial" w:cs="Arial"/>
        </w:rPr>
        <w:t>, bilag 7</w:t>
      </w:r>
    </w:p>
    <w:p w:rsidR="00D25F73" w:rsidRDefault="00D25F73">
      <w:pPr>
        <w:rPr>
          <w:rFonts w:ascii="Arial" w:hAnsi="Arial" w:cs="Arial"/>
        </w:rPr>
      </w:pPr>
    </w:p>
    <w:p w:rsidR="00D25F73" w:rsidRDefault="00D25F73">
      <w:pPr>
        <w:rPr>
          <w:rFonts w:ascii="Arial" w:hAnsi="Arial" w:cs="Arial"/>
        </w:rPr>
      </w:pPr>
      <w:r>
        <w:rPr>
          <w:rFonts w:ascii="Arial" w:hAnsi="Arial" w:cs="Arial"/>
        </w:rPr>
        <w:t>Alle (nærved)ulykker behandles som minimum i henhold til KPC BYGs folder ”Hjælp os at hjælpe jer”, og informeres på førstkommende sikkerhedsmøde.</w:t>
      </w:r>
    </w:p>
    <w:p w:rsidR="00D25F73" w:rsidRDefault="00D25F73">
      <w:pPr>
        <w:rPr>
          <w:rFonts w:ascii="Arial" w:hAnsi="Arial" w:cs="Arial"/>
        </w:rPr>
      </w:pPr>
    </w:p>
    <w:p w:rsidR="00D25F73" w:rsidRDefault="00D25F73">
      <w:pPr>
        <w:rPr>
          <w:rFonts w:ascii="Arial" w:hAnsi="Arial" w:cs="Arial"/>
        </w:rPr>
      </w:pPr>
      <w:r>
        <w:rPr>
          <w:rFonts w:ascii="Arial" w:hAnsi="Arial" w:cs="Arial"/>
        </w:rPr>
        <w:t>Ved ulykke eller brand ageres i henhold til pladsens beredskabsplan, bilag 6.</w:t>
      </w:r>
    </w:p>
    <w:p w:rsidR="00D25F73" w:rsidRDefault="00D25F73">
      <w:pPr>
        <w:rPr>
          <w:rFonts w:ascii="Arial" w:hAnsi="Arial" w:cs="Arial"/>
        </w:rPr>
      </w:pPr>
    </w:p>
    <w:p w:rsidR="00D25F73" w:rsidRDefault="00D25F73">
      <w:pPr>
        <w:rPr>
          <w:rFonts w:ascii="Arial" w:hAnsi="Arial" w:cs="Arial"/>
        </w:rPr>
      </w:pPr>
      <w:r>
        <w:rPr>
          <w:rFonts w:ascii="Arial" w:hAnsi="Arial" w:cs="Arial"/>
        </w:rPr>
        <w:t>Vedr. skurforhold henvises til afsnit 8.3.</w:t>
      </w:r>
    </w:p>
    <w:p w:rsidR="00D25F73" w:rsidRDefault="00D25F73">
      <w:pPr>
        <w:rPr>
          <w:rFonts w:ascii="Arial" w:hAnsi="Arial" w:cs="Arial"/>
        </w:rPr>
      </w:pPr>
    </w:p>
    <w:p w:rsidR="00D25F73" w:rsidRDefault="00D25F73">
      <w:pPr>
        <w:pStyle w:val="Overskrift1"/>
        <w:rPr>
          <w:szCs w:val="18"/>
        </w:rPr>
      </w:pPr>
      <w:bookmarkStart w:id="5" w:name="_Toc130888698"/>
      <w:r>
        <w:t>5. Tidsplan</w:t>
      </w:r>
      <w:bookmarkEnd w:id="5"/>
    </w:p>
    <w:p w:rsidR="00D25F73" w:rsidRDefault="00D25F73">
      <w:pPr>
        <w:rPr>
          <w:rFonts w:ascii="Arial" w:hAnsi="Arial" w:cs="Arial"/>
        </w:rPr>
      </w:pPr>
    </w:p>
    <w:p w:rsidR="00D25F73" w:rsidRDefault="00D25F73">
      <w:pPr>
        <w:rPr>
          <w:rFonts w:ascii="Arial" w:hAnsi="Arial" w:cs="Arial"/>
        </w:rPr>
      </w:pPr>
      <w:r>
        <w:rPr>
          <w:rFonts w:ascii="Arial" w:hAnsi="Arial" w:cs="Arial"/>
        </w:rPr>
        <w:t>Byggesagens hovedtidsplan fremgår af bilag 3. Tidsplanen indeholder alle entrepriser og oplyser primært i hvilket tidsrum de enkelte underentreprenører har opgaver på sagen og derfor vil være beskæftiget på pladsen. Derudover viser den de perioder, hvor der foregår arbejde, som indebærer en særlig risici, jvf. definitioner i bek. om rådgivernes og projekterendes pligter.</w:t>
      </w:r>
    </w:p>
    <w:p w:rsidR="00D25F73" w:rsidRDefault="00D25F73">
      <w:pPr>
        <w:rPr>
          <w:rFonts w:ascii="Arial" w:hAnsi="Arial" w:cs="Arial"/>
        </w:rPr>
      </w:pPr>
    </w:p>
    <w:p w:rsidR="00D25F73" w:rsidRDefault="00D25F73">
      <w:pPr>
        <w:rPr>
          <w:rFonts w:ascii="Arial" w:hAnsi="Arial" w:cs="Arial"/>
        </w:rPr>
      </w:pPr>
      <w:r>
        <w:rPr>
          <w:rFonts w:ascii="Arial" w:hAnsi="Arial" w:cs="Arial"/>
        </w:rPr>
        <w:lastRenderedPageBreak/>
        <w:t>Tidsplanen revideres løbende gennem byggeriet, og den til enhver tid gældende tidsplan vil være at finde i byggelederens skur på pladsen.</w:t>
      </w:r>
    </w:p>
    <w:p w:rsidR="00D25F73" w:rsidRDefault="00D25F73">
      <w:pPr>
        <w:pStyle w:val="Overskrift1"/>
      </w:pPr>
      <w:bookmarkStart w:id="6" w:name="_Toc130888699"/>
      <w:r>
        <w:t>6 Formidling</w:t>
      </w:r>
      <w:bookmarkEnd w:id="6"/>
    </w:p>
    <w:p w:rsidR="00D25F73" w:rsidRDefault="00D25F73">
      <w:pPr>
        <w:rPr>
          <w:rFonts w:ascii="Arial" w:hAnsi="Arial" w:cs="Arial"/>
        </w:rPr>
      </w:pPr>
      <w:r>
        <w:rPr>
          <w:rFonts w:ascii="Arial" w:hAnsi="Arial" w:cs="Arial"/>
        </w:rPr>
        <w:t>Byggeriets sikkerhed koordineres på sikkerhedsmøderne.</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byggeledelsens skur / på opslagstavle ved indgang til pladsen opsættes af sikkerhedskoordinator diverse info om pladsens </w:t>
      </w:r>
      <w:r w:rsidR="00FC5FC6">
        <w:rPr>
          <w:rFonts w:ascii="Arial" w:hAnsi="Arial" w:cs="Arial"/>
        </w:rPr>
        <w:t>sikkerhed</w:t>
      </w:r>
      <w:r>
        <w:rPr>
          <w:rFonts w:ascii="Arial" w:hAnsi="Arial" w:cs="Arial"/>
        </w:rPr>
        <w:t xml:space="preserve"> og sundhedsarbejde. </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På tavlen SKAL der </w:t>
      </w:r>
      <w:r w:rsidR="00FC5FC6">
        <w:rPr>
          <w:rFonts w:ascii="Arial" w:hAnsi="Arial" w:cs="Arial"/>
        </w:rPr>
        <w:t>hænge:</w:t>
      </w:r>
    </w:p>
    <w:p w:rsidR="00D25F73" w:rsidRDefault="00D25F73">
      <w:pPr>
        <w:ind w:left="360"/>
        <w:rPr>
          <w:rFonts w:ascii="Arial" w:hAnsi="Arial" w:cs="Arial"/>
          <w:szCs w:val="18"/>
        </w:rPr>
      </w:pPr>
    </w:p>
    <w:p w:rsidR="00D25F73" w:rsidRDefault="00D25F73" w:rsidP="003531FA">
      <w:pPr>
        <w:numPr>
          <w:ilvl w:val="0"/>
          <w:numId w:val="5"/>
        </w:numPr>
        <w:rPr>
          <w:rFonts w:ascii="Arial" w:hAnsi="Arial" w:cs="Arial"/>
          <w:szCs w:val="18"/>
        </w:rPr>
      </w:pPr>
      <w:r>
        <w:rPr>
          <w:rFonts w:ascii="Arial" w:hAnsi="Arial" w:cs="Arial"/>
        </w:rPr>
        <w:t>Byggepladsplanen (bilag 4)</w:t>
      </w:r>
    </w:p>
    <w:p w:rsidR="00D25F73" w:rsidRDefault="00D25F73" w:rsidP="003531FA">
      <w:pPr>
        <w:numPr>
          <w:ilvl w:val="0"/>
          <w:numId w:val="5"/>
        </w:numPr>
        <w:rPr>
          <w:rFonts w:ascii="Arial" w:hAnsi="Arial" w:cs="Arial"/>
          <w:szCs w:val="18"/>
        </w:rPr>
      </w:pPr>
      <w:proofErr w:type="gramStart"/>
      <w:r>
        <w:rPr>
          <w:rFonts w:ascii="Arial" w:hAnsi="Arial" w:cs="Arial"/>
          <w:szCs w:val="18"/>
        </w:rPr>
        <w:t>ansvarsfordeling</w:t>
      </w:r>
      <w:proofErr w:type="gramEnd"/>
      <w:r>
        <w:rPr>
          <w:rFonts w:ascii="Arial" w:hAnsi="Arial" w:cs="Arial"/>
          <w:szCs w:val="18"/>
        </w:rPr>
        <w:t xml:space="preserve"> af fællesfaciliteter (bilag 5)</w:t>
      </w:r>
    </w:p>
    <w:p w:rsidR="00D25F73" w:rsidRDefault="00D25F73" w:rsidP="003531FA">
      <w:pPr>
        <w:numPr>
          <w:ilvl w:val="0"/>
          <w:numId w:val="5"/>
        </w:numPr>
        <w:rPr>
          <w:rFonts w:ascii="Arial" w:hAnsi="Arial" w:cs="Arial"/>
          <w:szCs w:val="18"/>
        </w:rPr>
      </w:pPr>
      <w:proofErr w:type="gramStart"/>
      <w:r>
        <w:rPr>
          <w:rFonts w:ascii="Arial" w:hAnsi="Arial" w:cs="Arial"/>
          <w:szCs w:val="18"/>
        </w:rPr>
        <w:t>sidste</w:t>
      </w:r>
      <w:proofErr w:type="gramEnd"/>
      <w:r>
        <w:rPr>
          <w:rFonts w:ascii="Arial" w:hAnsi="Arial" w:cs="Arial"/>
          <w:szCs w:val="18"/>
        </w:rPr>
        <w:t xml:space="preserve"> sikkerhedsmødereferat</w:t>
      </w:r>
    </w:p>
    <w:p w:rsidR="00D25F73" w:rsidRDefault="00D25F73" w:rsidP="003531FA">
      <w:pPr>
        <w:numPr>
          <w:ilvl w:val="0"/>
          <w:numId w:val="5"/>
        </w:numPr>
        <w:rPr>
          <w:rFonts w:ascii="Arial" w:hAnsi="Arial" w:cs="Arial"/>
          <w:szCs w:val="18"/>
        </w:rPr>
      </w:pPr>
      <w:proofErr w:type="gramStart"/>
      <w:r>
        <w:rPr>
          <w:rFonts w:ascii="Arial" w:hAnsi="Arial" w:cs="Arial"/>
          <w:szCs w:val="18"/>
        </w:rPr>
        <w:t>sidste</w:t>
      </w:r>
      <w:proofErr w:type="gramEnd"/>
      <w:r>
        <w:rPr>
          <w:rFonts w:ascii="Arial" w:hAnsi="Arial" w:cs="Arial"/>
          <w:szCs w:val="18"/>
        </w:rPr>
        <w:t xml:space="preserve"> sikkerhedsrundering</w:t>
      </w:r>
    </w:p>
    <w:p w:rsidR="00D25F73" w:rsidRDefault="00FC5FC6" w:rsidP="003531FA">
      <w:pPr>
        <w:numPr>
          <w:ilvl w:val="0"/>
          <w:numId w:val="5"/>
        </w:numPr>
        <w:rPr>
          <w:rFonts w:ascii="Arial" w:hAnsi="Arial" w:cs="Arial"/>
          <w:szCs w:val="18"/>
        </w:rPr>
      </w:pPr>
      <w:proofErr w:type="gramStart"/>
      <w:r>
        <w:rPr>
          <w:rFonts w:ascii="Arial" w:hAnsi="Arial" w:cs="Arial"/>
          <w:szCs w:val="18"/>
        </w:rPr>
        <w:t>folderen</w:t>
      </w:r>
      <w:proofErr w:type="gramEnd"/>
      <w:r>
        <w:rPr>
          <w:rFonts w:ascii="Arial" w:hAnsi="Arial" w:cs="Arial"/>
          <w:szCs w:val="18"/>
        </w:rPr>
        <w:t>:</w:t>
      </w:r>
      <w:r w:rsidR="00D25F73">
        <w:rPr>
          <w:rFonts w:ascii="Arial" w:hAnsi="Arial" w:cs="Arial"/>
          <w:szCs w:val="18"/>
        </w:rPr>
        <w:t xml:space="preserve"> På denne plads er </w:t>
      </w:r>
      <w:r>
        <w:rPr>
          <w:rFonts w:ascii="Arial" w:hAnsi="Arial" w:cs="Arial"/>
          <w:szCs w:val="18"/>
        </w:rPr>
        <w:t>sikkerhed også</w:t>
      </w:r>
      <w:r w:rsidR="00D25F73">
        <w:rPr>
          <w:rFonts w:ascii="Arial" w:hAnsi="Arial" w:cs="Arial"/>
          <w:szCs w:val="18"/>
        </w:rPr>
        <w:t xml:space="preserve"> vigtigt for KPC BYG (på forskellige sprog)</w:t>
      </w:r>
    </w:p>
    <w:p w:rsidR="00D25F73" w:rsidRDefault="00D25F73" w:rsidP="003531FA">
      <w:pPr>
        <w:numPr>
          <w:ilvl w:val="0"/>
          <w:numId w:val="5"/>
        </w:numPr>
        <w:rPr>
          <w:rFonts w:ascii="Arial" w:hAnsi="Arial" w:cs="Arial"/>
          <w:szCs w:val="18"/>
        </w:rPr>
      </w:pPr>
      <w:proofErr w:type="gramStart"/>
      <w:r>
        <w:rPr>
          <w:rFonts w:ascii="Arial" w:hAnsi="Arial" w:cs="Arial"/>
          <w:szCs w:val="18"/>
        </w:rPr>
        <w:t>beredskabsplan</w:t>
      </w:r>
      <w:proofErr w:type="gramEnd"/>
      <w:r>
        <w:rPr>
          <w:rFonts w:ascii="Arial" w:hAnsi="Arial" w:cs="Arial"/>
          <w:szCs w:val="18"/>
        </w:rPr>
        <w:t xml:space="preserve"> (bilag 6)</w:t>
      </w:r>
    </w:p>
    <w:p w:rsidR="00D25F73" w:rsidRDefault="00D25F73">
      <w:pPr>
        <w:rPr>
          <w:rFonts w:ascii="Arial" w:hAnsi="Arial" w:cs="Arial"/>
          <w:szCs w:val="18"/>
        </w:rPr>
      </w:pPr>
    </w:p>
    <w:p w:rsidR="00D25F73" w:rsidRDefault="00D25F73">
      <w:pPr>
        <w:rPr>
          <w:rFonts w:ascii="Arial" w:hAnsi="Arial" w:cs="Arial"/>
          <w:szCs w:val="18"/>
        </w:rPr>
      </w:pPr>
      <w:r>
        <w:rPr>
          <w:rFonts w:ascii="Arial" w:hAnsi="Arial" w:cs="Arial"/>
          <w:szCs w:val="18"/>
        </w:rPr>
        <w:t xml:space="preserve">Derudover kan der fx hænge ting </w:t>
      </w:r>
      <w:proofErr w:type="gramStart"/>
      <w:r>
        <w:rPr>
          <w:rFonts w:ascii="Arial" w:hAnsi="Arial" w:cs="Arial"/>
          <w:szCs w:val="18"/>
        </w:rPr>
        <w:t>som :</w:t>
      </w:r>
      <w:proofErr w:type="gramEnd"/>
    </w:p>
    <w:p w:rsidR="00D25F73" w:rsidRDefault="00D25F73" w:rsidP="003531FA">
      <w:pPr>
        <w:numPr>
          <w:ilvl w:val="0"/>
          <w:numId w:val="5"/>
        </w:numPr>
        <w:rPr>
          <w:rFonts w:ascii="Arial" w:hAnsi="Arial" w:cs="Arial"/>
          <w:szCs w:val="18"/>
        </w:rPr>
      </w:pPr>
      <w:proofErr w:type="gramStart"/>
      <w:r>
        <w:rPr>
          <w:rFonts w:ascii="Arial" w:hAnsi="Arial" w:cs="Arial"/>
          <w:szCs w:val="18"/>
        </w:rPr>
        <w:t>diverse</w:t>
      </w:r>
      <w:proofErr w:type="gramEnd"/>
      <w:r>
        <w:rPr>
          <w:rFonts w:ascii="Arial" w:hAnsi="Arial" w:cs="Arial"/>
          <w:szCs w:val="18"/>
        </w:rPr>
        <w:t xml:space="preserve"> info og foldere fra Arbejdstilsynet</w:t>
      </w:r>
    </w:p>
    <w:p w:rsidR="00D25F73" w:rsidRDefault="00FC5FC6" w:rsidP="003531FA">
      <w:pPr>
        <w:numPr>
          <w:ilvl w:val="0"/>
          <w:numId w:val="5"/>
        </w:numPr>
        <w:rPr>
          <w:rFonts w:ascii="Arial" w:hAnsi="Arial" w:cs="Arial"/>
          <w:szCs w:val="18"/>
        </w:rPr>
      </w:pPr>
      <w:proofErr w:type="gramStart"/>
      <w:r>
        <w:rPr>
          <w:rFonts w:ascii="Arial" w:hAnsi="Arial" w:cs="Arial"/>
          <w:szCs w:val="18"/>
        </w:rPr>
        <w:t>folderen</w:t>
      </w:r>
      <w:proofErr w:type="gramEnd"/>
      <w:r>
        <w:rPr>
          <w:rFonts w:ascii="Arial" w:hAnsi="Arial" w:cs="Arial"/>
          <w:szCs w:val="18"/>
        </w:rPr>
        <w:t>:</w:t>
      </w:r>
      <w:r w:rsidR="00D25F73">
        <w:rPr>
          <w:rFonts w:ascii="Arial" w:hAnsi="Arial" w:cs="Arial"/>
          <w:szCs w:val="18"/>
        </w:rPr>
        <w:t xml:space="preserve"> hjælp os at hjælpe jer</w:t>
      </w:r>
    </w:p>
    <w:p w:rsidR="00D25F73" w:rsidRDefault="00D25F73" w:rsidP="003531FA">
      <w:pPr>
        <w:numPr>
          <w:ilvl w:val="0"/>
          <w:numId w:val="5"/>
        </w:numPr>
        <w:rPr>
          <w:rFonts w:ascii="Arial" w:hAnsi="Arial" w:cs="Arial"/>
          <w:szCs w:val="18"/>
        </w:rPr>
      </w:pPr>
      <w:proofErr w:type="gramStart"/>
      <w:r>
        <w:rPr>
          <w:rFonts w:ascii="Arial" w:hAnsi="Arial" w:cs="Arial"/>
          <w:szCs w:val="18"/>
        </w:rPr>
        <w:t>påbudsskiltninger</w:t>
      </w:r>
      <w:proofErr w:type="gramEnd"/>
    </w:p>
    <w:p w:rsidR="00D25F73" w:rsidRDefault="00D25F73">
      <w:pPr>
        <w:rPr>
          <w:rFonts w:ascii="Arial" w:hAnsi="Arial" w:cs="Arial"/>
          <w:szCs w:val="18"/>
        </w:rPr>
      </w:pPr>
    </w:p>
    <w:p w:rsidR="00D25F73" w:rsidRDefault="00D25F73">
      <w:pPr>
        <w:rPr>
          <w:rFonts w:ascii="Arial" w:hAnsi="Arial" w:cs="Arial"/>
        </w:rPr>
      </w:pPr>
      <w:r>
        <w:rPr>
          <w:rFonts w:ascii="Arial" w:hAnsi="Arial" w:cs="Arial"/>
        </w:rPr>
        <w:t>Alle som har sin gang på byggepladsen har pligt og ret til at rette henvendelse hos sikkerhedskoordinatoren, hvis der er forhold, som denne bør kende til her og nu. Alternativt kan informationer gemmes til førstkommende sikkerhedsmøde.</w:t>
      </w:r>
    </w:p>
    <w:p w:rsidR="00D25F73" w:rsidRDefault="00D25F73">
      <w:pPr>
        <w:pStyle w:val="Overskrift1"/>
      </w:pPr>
    </w:p>
    <w:p w:rsidR="00D25F73" w:rsidRDefault="00D25F73">
      <w:pPr>
        <w:pStyle w:val="Overskrift1"/>
      </w:pPr>
      <w:bookmarkStart w:id="7" w:name="_Toc130888700"/>
      <w:r>
        <w:t>7 Afgrænsning og koordinering af fællesområder</w:t>
      </w:r>
      <w:bookmarkEnd w:id="7"/>
    </w:p>
    <w:p w:rsidR="00D25F73" w:rsidRDefault="00D25F73">
      <w:pPr>
        <w:ind w:right="-82"/>
        <w:rPr>
          <w:rFonts w:ascii="Arial" w:hAnsi="Arial" w:cs="Arial"/>
        </w:rPr>
      </w:pPr>
    </w:p>
    <w:p w:rsidR="00D25F73" w:rsidRDefault="00D25F73">
      <w:pPr>
        <w:ind w:right="-82"/>
        <w:rPr>
          <w:rFonts w:ascii="Arial" w:hAnsi="Arial" w:cs="Arial"/>
          <w:b/>
          <w:bCs/>
          <w:i/>
          <w:iCs/>
          <w:sz w:val="28"/>
          <w:szCs w:val="28"/>
        </w:rPr>
      </w:pPr>
      <w:r>
        <w:rPr>
          <w:rFonts w:ascii="Arial" w:hAnsi="Arial" w:cs="Arial"/>
        </w:rPr>
        <w:t>Den enkelte entreprenør, der er ansvarlig for vedligehold og fjernelse af fællesforanstaltninger, fremgår af bilag 5, som opdateres i forbindelse med sikkerhedsmøder.</w:t>
      </w:r>
      <w:r>
        <w:rPr>
          <w:rFonts w:ascii="Arial" w:hAnsi="Arial" w:cs="Arial"/>
        </w:rPr>
        <w:br/>
      </w:r>
      <w:r>
        <w:rPr>
          <w:rFonts w:ascii="Arial" w:hAnsi="Arial" w:cs="Arial"/>
        </w:rPr>
        <w:br/>
        <w:t>Nedennævnte beskrivelse af foranstaltninger i fællesområder er gældende, såfremt der ikke angives skærpende forhold andetsteds i projektmaterialet eller i projektforløbet.</w:t>
      </w:r>
    </w:p>
    <w:p w:rsidR="00D25F73" w:rsidRDefault="00D25F73">
      <w:pPr>
        <w:pStyle w:val="Overskrift2"/>
      </w:pPr>
      <w:bookmarkStart w:id="8" w:name="_Toc130888701"/>
      <w:r>
        <w:t>7.1 Definering af fællesområder</w:t>
      </w:r>
      <w:bookmarkEnd w:id="8"/>
    </w:p>
    <w:p w:rsidR="00D25F73" w:rsidRDefault="00D25F73">
      <w:pPr>
        <w:ind w:right="-82"/>
        <w:rPr>
          <w:rFonts w:ascii="Arial" w:hAnsi="Arial" w:cs="Arial"/>
          <w:b/>
          <w:bCs/>
          <w:i/>
          <w:iCs/>
          <w:sz w:val="28"/>
          <w:szCs w:val="28"/>
        </w:rPr>
      </w:pPr>
      <w:r>
        <w:rPr>
          <w:rFonts w:ascii="Arial" w:hAnsi="Arial" w:cs="Arial"/>
        </w:rPr>
        <w:t>Byggepladsens anses som et samlet fællesområde. På sikkerhedsmøder kan det i bilag 5 defineres om afgrænsede områder på byggepladsen ikke betragtes som et fællesområde og i så fald i hvilken tidsperiode dette er gældende.</w:t>
      </w:r>
    </w:p>
    <w:p w:rsidR="00D25F73" w:rsidRDefault="00D25F73">
      <w:pPr>
        <w:pStyle w:val="Overskrift2"/>
      </w:pPr>
      <w:bookmarkStart w:id="9" w:name="_Toc130888702"/>
      <w:r>
        <w:lastRenderedPageBreak/>
        <w:t>7.2 Udv. Adgangs-/ transportveje og ramper i terræn</w:t>
      </w:r>
      <w:bookmarkEnd w:id="9"/>
    </w:p>
    <w:p w:rsidR="00D25F73" w:rsidRDefault="00D25F73">
      <w:pPr>
        <w:ind w:right="-82"/>
        <w:rPr>
          <w:rFonts w:ascii="Arial" w:hAnsi="Arial" w:cs="Arial"/>
        </w:rPr>
      </w:pPr>
      <w:r>
        <w:rPr>
          <w:rFonts w:ascii="Arial" w:hAnsi="Arial" w:cs="Arial"/>
        </w:rPr>
        <w:t>Udvendige adgangs- og transportveje i terræn etableres af entreprenør (20) jord entreprenør og vedligeholdes herefter i henhold til byggepladsplan af entreprenør, som beskrevet i bilag 5.</w:t>
      </w:r>
    </w:p>
    <w:p w:rsidR="00D25F73" w:rsidRDefault="00D25F73">
      <w:pPr>
        <w:ind w:right="-82"/>
        <w:rPr>
          <w:rFonts w:ascii="Arial" w:hAnsi="Arial" w:cs="Arial"/>
        </w:rPr>
      </w:pPr>
    </w:p>
    <w:p w:rsidR="00D25F73" w:rsidRDefault="00D25F73">
      <w:pPr>
        <w:ind w:right="-82"/>
        <w:rPr>
          <w:rFonts w:ascii="Arial" w:hAnsi="Arial" w:cs="Arial"/>
        </w:rPr>
      </w:pPr>
      <w:r>
        <w:rPr>
          <w:rFonts w:ascii="Arial" w:hAnsi="Arial" w:cs="Arial"/>
        </w:rPr>
        <w:t>Kørevejenes opbygning skal kunne klare færdsel med elementbiler, biler til transport af fabriksbeton og andre køretøjer med høje akseltryk, uafhængigt af vejrliget. Gangstier og adgangsveje til bygningen, skal udføres og vedligeholdes, således at adgang kan ske tørskoet og på forsvarlig måde. Der etableres adskilte stier og veje for gående og kørende trafik. Hvor stier og veje krydser hinanden opstilles nødvendig skiltning herom. Overfladevand skal kunne bortledes fra veje og stier, og fjernes fra byggepladsen i øvrigt.</w:t>
      </w:r>
    </w:p>
    <w:p w:rsidR="00D25F73" w:rsidRDefault="00D25F73">
      <w:pPr>
        <w:ind w:right="-82"/>
        <w:rPr>
          <w:rFonts w:ascii="Arial" w:hAnsi="Arial" w:cs="Arial"/>
        </w:rPr>
      </w:pPr>
      <w:r>
        <w:rPr>
          <w:rFonts w:ascii="Arial" w:hAnsi="Arial" w:cs="Arial"/>
        </w:rPr>
        <w:br/>
        <w:t xml:space="preserve">I forbindelse med udgravninger skal der etableres trapper og afskærmninger, således at færdsel til, fra og omkring udgravningerne kan ske på forsvarlig måde. </w:t>
      </w:r>
    </w:p>
    <w:p w:rsidR="00D25F73" w:rsidRDefault="00D25F73">
      <w:pPr>
        <w:pStyle w:val="Overskrift2"/>
      </w:pPr>
      <w:bookmarkStart w:id="10" w:name="_Toc130888703"/>
      <w:r>
        <w:t>7.3 Adgangs- og transportveje</w:t>
      </w:r>
      <w:bookmarkEnd w:id="10"/>
    </w:p>
    <w:p w:rsidR="00D25F73" w:rsidRDefault="00D25F73">
      <w:pPr>
        <w:ind w:right="-82"/>
        <w:rPr>
          <w:rFonts w:ascii="Arial" w:hAnsi="Arial" w:cs="Arial"/>
        </w:rPr>
      </w:pPr>
      <w:r>
        <w:rPr>
          <w:rFonts w:ascii="Arial" w:hAnsi="Arial" w:cs="Arial"/>
        </w:rPr>
        <w:t>Adgangsveje rundt i byggeriet indtegnes på byggepladsplanen. Indvendige adgangsveje skal friholdes for materiel, materialer, affald mv. Indvendige adgangsveje benyttes også som flugtveje.</w:t>
      </w:r>
    </w:p>
    <w:p w:rsidR="00D25F73" w:rsidRDefault="00D25F73">
      <w:pPr>
        <w:ind w:right="-82"/>
        <w:rPr>
          <w:rFonts w:ascii="Arial" w:hAnsi="Arial" w:cs="Arial"/>
        </w:rPr>
      </w:pPr>
    </w:p>
    <w:p w:rsidR="00FC5FC6" w:rsidRDefault="00D25F73">
      <w:pPr>
        <w:ind w:right="-82"/>
        <w:rPr>
          <w:rFonts w:ascii="Arial" w:hAnsi="Arial" w:cs="Arial"/>
        </w:rPr>
      </w:pPr>
      <w:r>
        <w:rPr>
          <w:rFonts w:ascii="Arial" w:hAnsi="Arial" w:cs="Arial"/>
        </w:rPr>
        <w:t xml:space="preserve">Midlertidige adgangsveje etableres i bygning i henhold til byggepladsplan som beskrevet nedenfor. </w:t>
      </w:r>
    </w:p>
    <w:p w:rsidR="00FC5FC6" w:rsidRDefault="00FC5FC6">
      <w:pPr>
        <w:ind w:right="-8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6"/>
        <w:gridCol w:w="1398"/>
        <w:gridCol w:w="1641"/>
        <w:gridCol w:w="1765"/>
        <w:gridCol w:w="1558"/>
        <w:gridCol w:w="1530"/>
      </w:tblGrid>
      <w:tr w:rsidR="00D25F73">
        <w:tblPrEx>
          <w:tblCellMar>
            <w:top w:w="0" w:type="dxa"/>
            <w:bottom w:w="0" w:type="dxa"/>
          </w:tblCellMar>
        </w:tblPrEx>
        <w:tc>
          <w:tcPr>
            <w:tcW w:w="1749" w:type="dxa"/>
            <w:shd w:val="clear" w:color="auto" w:fill="E0E0E0"/>
            <w:vAlign w:val="center"/>
          </w:tcPr>
          <w:p w:rsidR="00D25F73" w:rsidRDefault="00D25F73">
            <w:pPr>
              <w:ind w:right="-82"/>
              <w:jc w:val="center"/>
              <w:rPr>
                <w:rFonts w:ascii="Arial" w:hAnsi="Arial" w:cs="Arial"/>
              </w:rPr>
            </w:pPr>
            <w:r>
              <w:rPr>
                <w:rFonts w:ascii="Arial" w:hAnsi="Arial" w:cs="Arial"/>
              </w:rPr>
              <w:t>Transportvej</w:t>
            </w:r>
          </w:p>
        </w:tc>
        <w:tc>
          <w:tcPr>
            <w:tcW w:w="1431" w:type="dxa"/>
            <w:shd w:val="clear" w:color="auto" w:fill="E0E0E0"/>
            <w:vAlign w:val="center"/>
          </w:tcPr>
          <w:p w:rsidR="00D25F73" w:rsidRDefault="00D25F73">
            <w:pPr>
              <w:ind w:right="-82"/>
              <w:jc w:val="center"/>
              <w:rPr>
                <w:rFonts w:ascii="Arial" w:hAnsi="Arial" w:cs="Arial"/>
              </w:rPr>
            </w:pPr>
            <w:r>
              <w:rPr>
                <w:rFonts w:ascii="Arial" w:hAnsi="Arial" w:cs="Arial"/>
              </w:rPr>
              <w:t>Type</w:t>
            </w:r>
          </w:p>
        </w:tc>
        <w:tc>
          <w:tcPr>
            <w:tcW w:w="1664" w:type="dxa"/>
            <w:shd w:val="clear" w:color="auto" w:fill="E0E0E0"/>
            <w:vAlign w:val="center"/>
          </w:tcPr>
          <w:p w:rsidR="00D25F73" w:rsidRDefault="00D25F73">
            <w:pPr>
              <w:ind w:right="-82"/>
              <w:jc w:val="center"/>
              <w:rPr>
                <w:rFonts w:ascii="Arial" w:hAnsi="Arial" w:cs="Arial"/>
              </w:rPr>
            </w:pPr>
            <w:r>
              <w:rPr>
                <w:rFonts w:ascii="Arial" w:hAnsi="Arial" w:cs="Arial"/>
              </w:rPr>
              <w:t>Placering</w:t>
            </w:r>
          </w:p>
        </w:tc>
        <w:tc>
          <w:tcPr>
            <w:tcW w:w="1779" w:type="dxa"/>
            <w:shd w:val="clear" w:color="auto" w:fill="E0E0E0"/>
            <w:vAlign w:val="center"/>
          </w:tcPr>
          <w:p w:rsidR="00D25F73" w:rsidRDefault="00D25F73">
            <w:pPr>
              <w:ind w:right="-82"/>
              <w:jc w:val="center"/>
              <w:rPr>
                <w:rFonts w:ascii="Arial" w:hAnsi="Arial" w:cs="Arial"/>
              </w:rPr>
            </w:pPr>
            <w:r>
              <w:rPr>
                <w:rFonts w:ascii="Arial" w:hAnsi="Arial" w:cs="Arial"/>
              </w:rPr>
              <w:t>Ansvarlig for etableringen</w:t>
            </w:r>
          </w:p>
        </w:tc>
        <w:tc>
          <w:tcPr>
            <w:tcW w:w="1590" w:type="dxa"/>
            <w:shd w:val="clear" w:color="auto" w:fill="E0E0E0"/>
            <w:vAlign w:val="center"/>
          </w:tcPr>
          <w:p w:rsidR="00D25F73" w:rsidRDefault="00D25F73">
            <w:pPr>
              <w:ind w:right="-82"/>
              <w:jc w:val="center"/>
              <w:rPr>
                <w:rFonts w:ascii="Arial" w:hAnsi="Arial" w:cs="Arial"/>
              </w:rPr>
            </w:pPr>
            <w:r>
              <w:rPr>
                <w:rFonts w:ascii="Arial" w:hAnsi="Arial" w:cs="Arial"/>
              </w:rPr>
              <w:t>Bruger</w:t>
            </w:r>
          </w:p>
        </w:tc>
        <w:tc>
          <w:tcPr>
            <w:tcW w:w="1565"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r w:rsidR="00D25F73" w:rsidRPr="00FC5FC6">
        <w:tblPrEx>
          <w:tblCellMar>
            <w:top w:w="0" w:type="dxa"/>
            <w:bottom w:w="0" w:type="dxa"/>
          </w:tblCellMar>
        </w:tblPrEx>
        <w:tc>
          <w:tcPr>
            <w:tcW w:w="1749" w:type="dxa"/>
          </w:tcPr>
          <w:p w:rsidR="00D25F73" w:rsidRPr="00FC5FC6" w:rsidRDefault="00D25F73">
            <w:pPr>
              <w:ind w:right="-82"/>
              <w:rPr>
                <w:rFonts w:ascii="Arial" w:hAnsi="Arial" w:cs="Arial"/>
                <w:sz w:val="36"/>
                <w:szCs w:val="36"/>
              </w:rPr>
            </w:pPr>
          </w:p>
        </w:tc>
        <w:tc>
          <w:tcPr>
            <w:tcW w:w="1431" w:type="dxa"/>
          </w:tcPr>
          <w:p w:rsidR="00D25F73" w:rsidRPr="00FC5FC6" w:rsidRDefault="00D25F73">
            <w:pPr>
              <w:ind w:right="-82"/>
              <w:rPr>
                <w:rFonts w:ascii="Arial" w:hAnsi="Arial" w:cs="Arial"/>
                <w:sz w:val="36"/>
                <w:szCs w:val="36"/>
              </w:rPr>
            </w:pPr>
          </w:p>
        </w:tc>
        <w:tc>
          <w:tcPr>
            <w:tcW w:w="1664" w:type="dxa"/>
          </w:tcPr>
          <w:p w:rsidR="00D25F73" w:rsidRPr="00FC5FC6" w:rsidRDefault="00D25F73">
            <w:pPr>
              <w:ind w:right="-82"/>
              <w:rPr>
                <w:rFonts w:ascii="Arial" w:hAnsi="Arial" w:cs="Arial"/>
                <w:sz w:val="36"/>
                <w:szCs w:val="36"/>
              </w:rPr>
            </w:pPr>
          </w:p>
        </w:tc>
        <w:tc>
          <w:tcPr>
            <w:tcW w:w="1779" w:type="dxa"/>
          </w:tcPr>
          <w:p w:rsidR="00D25F73" w:rsidRPr="00FC5FC6" w:rsidRDefault="00D25F73">
            <w:pPr>
              <w:ind w:right="-82"/>
              <w:rPr>
                <w:rFonts w:ascii="Arial" w:hAnsi="Arial" w:cs="Arial"/>
                <w:sz w:val="36"/>
                <w:szCs w:val="36"/>
              </w:rPr>
            </w:pPr>
          </w:p>
        </w:tc>
        <w:tc>
          <w:tcPr>
            <w:tcW w:w="1590" w:type="dxa"/>
          </w:tcPr>
          <w:p w:rsidR="00D25F73" w:rsidRPr="00FC5FC6" w:rsidRDefault="00D25F73">
            <w:pPr>
              <w:ind w:right="-82"/>
              <w:rPr>
                <w:rFonts w:ascii="Arial" w:hAnsi="Arial" w:cs="Arial"/>
                <w:sz w:val="36"/>
                <w:szCs w:val="36"/>
              </w:rPr>
            </w:pPr>
          </w:p>
        </w:tc>
        <w:tc>
          <w:tcPr>
            <w:tcW w:w="1565" w:type="dxa"/>
          </w:tcPr>
          <w:p w:rsidR="00D25F73" w:rsidRPr="00FC5FC6" w:rsidRDefault="00D25F73">
            <w:pPr>
              <w:ind w:right="-82"/>
              <w:rPr>
                <w:rFonts w:ascii="Arial" w:hAnsi="Arial" w:cs="Arial"/>
                <w:sz w:val="36"/>
                <w:szCs w:val="36"/>
              </w:rPr>
            </w:pPr>
          </w:p>
        </w:tc>
      </w:tr>
    </w:tbl>
    <w:p w:rsidR="00FC5FC6" w:rsidRPr="00FC5FC6" w:rsidRDefault="00FC5FC6">
      <w:pPr>
        <w:ind w:right="-82"/>
        <w:rPr>
          <w:rFonts w:ascii="Arial" w:hAnsi="Arial" w:cs="Arial"/>
          <w:sz w:val="36"/>
          <w:szCs w:val="36"/>
        </w:rPr>
      </w:pPr>
    </w:p>
    <w:p w:rsidR="00D25F73" w:rsidRDefault="00D25F73">
      <w:pPr>
        <w:ind w:right="-82"/>
        <w:rPr>
          <w:rFonts w:ascii="Arial" w:hAnsi="Arial" w:cs="Arial"/>
        </w:rPr>
      </w:pPr>
      <w:r>
        <w:rPr>
          <w:rFonts w:ascii="Arial" w:hAnsi="Arial" w:cs="Arial"/>
        </w:rPr>
        <w:t>Ansvarlig for vedligehold og fjernelse af ovenstående fremgår af bilag 5.</w:t>
      </w:r>
      <w:r>
        <w:rPr>
          <w:rFonts w:ascii="Arial" w:hAnsi="Arial" w:cs="Arial"/>
        </w:rPr>
        <w:br/>
      </w:r>
    </w:p>
    <w:p w:rsidR="00D25F73" w:rsidRDefault="00D25F73">
      <w:pPr>
        <w:ind w:right="-82"/>
        <w:rPr>
          <w:rFonts w:ascii="Arial" w:hAnsi="Arial" w:cs="Arial"/>
        </w:rPr>
      </w:pPr>
      <w:r>
        <w:rPr>
          <w:rFonts w:ascii="Arial" w:hAnsi="Arial" w:cs="Arial"/>
        </w:rPr>
        <w:t>Transportveje for materialer ind/ud af byggeriet aftales med byggelederen på pladsen. Materialer pakkes og leveres om muligt til indhejsning i større enheder. Der etableres niveaufri adgang, alternativt benyttes fx trappekravler.</w:t>
      </w:r>
    </w:p>
    <w:p w:rsidR="00D25F73" w:rsidRDefault="00D25F73">
      <w:pPr>
        <w:pStyle w:val="Overskrift2"/>
      </w:pPr>
      <w:bookmarkStart w:id="11" w:name="_Toc130888704"/>
      <w:r>
        <w:t>7.4 Snerydning</w:t>
      </w:r>
      <w:bookmarkEnd w:id="11"/>
    </w:p>
    <w:p w:rsidR="00D25F73" w:rsidRDefault="00D25F73">
      <w:pPr>
        <w:ind w:right="-82"/>
        <w:rPr>
          <w:rFonts w:ascii="Arial" w:hAnsi="Arial" w:cs="Arial"/>
        </w:rPr>
      </w:pPr>
      <w:r>
        <w:rPr>
          <w:rFonts w:ascii="Arial" w:hAnsi="Arial" w:cs="Arial"/>
        </w:rPr>
        <w:t>Snerydning og glatførebekæmpelse af veje, pladser, stier, trapper ramper og lignende i vinterperioden, skal udføres efter behov, og inden arbejdstids start kl. 07.00. Ansvar for rydning er fordelt som beskrevet nedenfor og revideres herefter i bilag 5 på sikkerhedsmøderne.</w:t>
      </w:r>
    </w:p>
    <w:p w:rsidR="00D25F73" w:rsidRDefault="00D25F73">
      <w:pPr>
        <w:ind w:right="-8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2"/>
        <w:gridCol w:w="1438"/>
        <w:gridCol w:w="2625"/>
        <w:gridCol w:w="3720"/>
      </w:tblGrid>
      <w:tr w:rsidR="00D25F73">
        <w:tblPrEx>
          <w:tblCellMar>
            <w:top w:w="0" w:type="dxa"/>
            <w:bottom w:w="0" w:type="dxa"/>
          </w:tblCellMar>
        </w:tblPrEx>
        <w:tc>
          <w:tcPr>
            <w:tcW w:w="1752" w:type="dxa"/>
            <w:shd w:val="clear" w:color="auto" w:fill="E0E0E0"/>
            <w:vAlign w:val="center"/>
          </w:tcPr>
          <w:p w:rsidR="00D25F73" w:rsidRDefault="00D25F73">
            <w:pPr>
              <w:ind w:right="-82"/>
              <w:jc w:val="center"/>
              <w:rPr>
                <w:rFonts w:ascii="Arial" w:hAnsi="Arial" w:cs="Arial"/>
              </w:rPr>
            </w:pPr>
            <w:r>
              <w:rPr>
                <w:rFonts w:ascii="Arial" w:hAnsi="Arial" w:cs="Arial"/>
              </w:rPr>
              <w:lastRenderedPageBreak/>
              <w:t>Område</w:t>
            </w:r>
          </w:p>
        </w:tc>
        <w:tc>
          <w:tcPr>
            <w:tcW w:w="1438" w:type="dxa"/>
            <w:shd w:val="clear" w:color="auto" w:fill="E0E0E0"/>
            <w:vAlign w:val="center"/>
          </w:tcPr>
          <w:p w:rsidR="00D25F73" w:rsidRDefault="00D25F73">
            <w:pPr>
              <w:ind w:right="-82"/>
              <w:jc w:val="center"/>
              <w:rPr>
                <w:rFonts w:ascii="Arial" w:hAnsi="Arial" w:cs="Arial"/>
              </w:rPr>
            </w:pPr>
            <w:r>
              <w:rPr>
                <w:rFonts w:ascii="Arial" w:hAnsi="Arial" w:cs="Arial"/>
              </w:rPr>
              <w:t>Metode</w:t>
            </w:r>
          </w:p>
        </w:tc>
        <w:tc>
          <w:tcPr>
            <w:tcW w:w="2625" w:type="dxa"/>
            <w:shd w:val="clear" w:color="auto" w:fill="E0E0E0"/>
            <w:vAlign w:val="center"/>
          </w:tcPr>
          <w:p w:rsidR="00D25F73" w:rsidRDefault="00D25F73">
            <w:pPr>
              <w:ind w:right="-82"/>
              <w:jc w:val="center"/>
              <w:rPr>
                <w:rFonts w:ascii="Arial" w:hAnsi="Arial" w:cs="Arial"/>
              </w:rPr>
            </w:pPr>
            <w:r>
              <w:rPr>
                <w:rFonts w:ascii="Arial" w:hAnsi="Arial" w:cs="Arial"/>
              </w:rPr>
              <w:t>Ansvarlig for rydningen</w:t>
            </w:r>
          </w:p>
        </w:tc>
        <w:tc>
          <w:tcPr>
            <w:tcW w:w="3720"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Skurby, p-plads, adgangsveje til bygningen og byggepladsen</w:t>
            </w:r>
          </w:p>
        </w:tc>
        <w:tc>
          <w:tcPr>
            <w:tcW w:w="1438" w:type="dxa"/>
          </w:tcPr>
          <w:p w:rsidR="00D25F73" w:rsidRDefault="00D25F73">
            <w:pPr>
              <w:ind w:right="-82"/>
              <w:rPr>
                <w:rFonts w:ascii="Arial" w:hAnsi="Arial" w:cs="Arial"/>
                <w:i/>
                <w:iCs/>
              </w:rPr>
            </w:pPr>
            <w:r>
              <w:rPr>
                <w:rFonts w:ascii="Arial" w:hAnsi="Arial" w:cs="Arial"/>
                <w:i/>
                <w:iCs/>
              </w:rPr>
              <w:t>Sneplov og skovl</w:t>
            </w:r>
          </w:p>
        </w:tc>
        <w:tc>
          <w:tcPr>
            <w:tcW w:w="2625" w:type="dxa"/>
          </w:tcPr>
          <w:p w:rsidR="00D25F73" w:rsidRDefault="00D25F73">
            <w:pPr>
              <w:pStyle w:val="Overskrift4"/>
            </w:pPr>
          </w:p>
        </w:tc>
        <w:tc>
          <w:tcPr>
            <w:tcW w:w="3720" w:type="dxa"/>
          </w:tcPr>
          <w:p w:rsidR="00D25F73" w:rsidRDefault="00D25F73">
            <w:pPr>
              <w:ind w:right="-82"/>
              <w:rPr>
                <w:rFonts w:ascii="Arial" w:hAnsi="Arial" w:cs="Arial"/>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Adgangsveje for gående</w:t>
            </w:r>
          </w:p>
        </w:tc>
        <w:tc>
          <w:tcPr>
            <w:tcW w:w="1438" w:type="dxa"/>
          </w:tcPr>
          <w:p w:rsidR="00D25F73" w:rsidRDefault="00D25F73">
            <w:pPr>
              <w:ind w:right="-82"/>
              <w:rPr>
                <w:rFonts w:ascii="Arial" w:hAnsi="Arial" w:cs="Arial"/>
                <w:i/>
                <w:iCs/>
              </w:rPr>
            </w:pPr>
            <w:r>
              <w:rPr>
                <w:rFonts w:ascii="Arial" w:hAnsi="Arial" w:cs="Arial"/>
                <w:i/>
                <w:iCs/>
              </w:rPr>
              <w:t>Saltning</w:t>
            </w:r>
          </w:p>
        </w:tc>
        <w:tc>
          <w:tcPr>
            <w:tcW w:w="2625" w:type="dxa"/>
          </w:tcPr>
          <w:p w:rsidR="00D25F73" w:rsidRDefault="00D25F73">
            <w:pPr>
              <w:ind w:right="-82"/>
              <w:rPr>
                <w:rFonts w:ascii="Arial" w:hAnsi="Arial" w:cs="Arial"/>
                <w:i/>
                <w:iCs/>
              </w:rPr>
            </w:pPr>
          </w:p>
        </w:tc>
        <w:tc>
          <w:tcPr>
            <w:tcW w:w="3720" w:type="dxa"/>
          </w:tcPr>
          <w:p w:rsidR="00D25F73" w:rsidRDefault="00D25F73">
            <w:pPr>
              <w:ind w:right="-82"/>
              <w:rPr>
                <w:rFonts w:ascii="Arial" w:hAnsi="Arial" w:cs="Arial"/>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r>
              <w:rPr>
                <w:rFonts w:ascii="Arial" w:hAnsi="Arial" w:cs="Arial"/>
                <w:i/>
                <w:iCs/>
              </w:rPr>
              <w:t>Tag</w:t>
            </w:r>
          </w:p>
        </w:tc>
        <w:tc>
          <w:tcPr>
            <w:tcW w:w="1438" w:type="dxa"/>
          </w:tcPr>
          <w:p w:rsidR="00D25F73" w:rsidRDefault="00D25F73">
            <w:pPr>
              <w:ind w:right="-82"/>
              <w:rPr>
                <w:rFonts w:ascii="Arial" w:hAnsi="Arial" w:cs="Arial"/>
                <w:i/>
                <w:iCs/>
              </w:rPr>
            </w:pPr>
            <w:r>
              <w:rPr>
                <w:rFonts w:ascii="Arial" w:hAnsi="Arial" w:cs="Arial"/>
                <w:i/>
                <w:iCs/>
              </w:rPr>
              <w:t>Sneskovl</w:t>
            </w:r>
          </w:p>
        </w:tc>
        <w:tc>
          <w:tcPr>
            <w:tcW w:w="2625" w:type="dxa"/>
          </w:tcPr>
          <w:p w:rsidR="00D25F73" w:rsidRDefault="00D25F73">
            <w:pPr>
              <w:ind w:right="-82"/>
              <w:rPr>
                <w:rFonts w:ascii="Arial" w:hAnsi="Arial" w:cs="Arial"/>
                <w:i/>
                <w:iCs/>
              </w:rPr>
            </w:pPr>
            <w:r>
              <w:rPr>
                <w:rFonts w:ascii="Arial" w:hAnsi="Arial" w:cs="Arial"/>
                <w:i/>
                <w:iCs/>
              </w:rPr>
              <w:t>Tagdækker</w:t>
            </w:r>
          </w:p>
        </w:tc>
        <w:tc>
          <w:tcPr>
            <w:tcW w:w="3720" w:type="dxa"/>
          </w:tcPr>
          <w:p w:rsidR="00D25F73" w:rsidRDefault="00D25F73">
            <w:pPr>
              <w:ind w:right="-82"/>
              <w:rPr>
                <w:rFonts w:ascii="Arial" w:hAnsi="Arial" w:cs="Arial"/>
                <w:i/>
                <w:iCs/>
              </w:rPr>
            </w:pPr>
          </w:p>
        </w:tc>
      </w:tr>
      <w:tr w:rsidR="00D25F73">
        <w:tblPrEx>
          <w:tblCellMar>
            <w:top w:w="0" w:type="dxa"/>
            <w:bottom w:w="0" w:type="dxa"/>
          </w:tblCellMar>
        </w:tblPrEx>
        <w:tc>
          <w:tcPr>
            <w:tcW w:w="1752" w:type="dxa"/>
          </w:tcPr>
          <w:p w:rsidR="00D25F73" w:rsidRDefault="00D25F73">
            <w:pPr>
              <w:ind w:right="-82"/>
              <w:rPr>
                <w:rFonts w:ascii="Arial" w:hAnsi="Arial" w:cs="Arial"/>
                <w:i/>
                <w:iCs/>
              </w:rPr>
            </w:pPr>
          </w:p>
        </w:tc>
        <w:tc>
          <w:tcPr>
            <w:tcW w:w="1438" w:type="dxa"/>
          </w:tcPr>
          <w:p w:rsidR="00D25F73" w:rsidRDefault="00D25F73">
            <w:pPr>
              <w:ind w:right="-82"/>
              <w:rPr>
                <w:rFonts w:ascii="Arial" w:hAnsi="Arial" w:cs="Arial"/>
                <w:i/>
                <w:iCs/>
              </w:rPr>
            </w:pPr>
          </w:p>
        </w:tc>
        <w:tc>
          <w:tcPr>
            <w:tcW w:w="2625" w:type="dxa"/>
          </w:tcPr>
          <w:p w:rsidR="00D25F73" w:rsidRDefault="00D25F73">
            <w:pPr>
              <w:ind w:right="-82"/>
              <w:rPr>
                <w:rFonts w:ascii="Arial" w:hAnsi="Arial" w:cs="Arial"/>
                <w:i/>
                <w:iCs/>
              </w:rPr>
            </w:pPr>
          </w:p>
        </w:tc>
        <w:tc>
          <w:tcPr>
            <w:tcW w:w="3720" w:type="dxa"/>
          </w:tcPr>
          <w:p w:rsidR="00D25F73" w:rsidRDefault="00D25F73">
            <w:pPr>
              <w:ind w:right="-82"/>
              <w:rPr>
                <w:rFonts w:ascii="Arial" w:hAnsi="Arial" w:cs="Arial"/>
                <w:i/>
                <w:iCs/>
              </w:rPr>
            </w:pPr>
          </w:p>
        </w:tc>
      </w:tr>
    </w:tbl>
    <w:p w:rsidR="00D25F73" w:rsidRDefault="00D25F73">
      <w:pPr>
        <w:ind w:right="-82"/>
        <w:rPr>
          <w:rFonts w:ascii="Arial" w:hAnsi="Arial" w:cs="Arial"/>
        </w:rPr>
      </w:pPr>
    </w:p>
    <w:p w:rsidR="00D25F73" w:rsidRDefault="00D25F73">
      <w:pPr>
        <w:pStyle w:val="Overskrift2"/>
      </w:pPr>
      <w:bookmarkStart w:id="12" w:name="_Toc130888705"/>
      <w:r>
        <w:t>7.5 Byggeplads, skurby, lager- og containerplads</w:t>
      </w:r>
      <w:bookmarkEnd w:id="12"/>
    </w:p>
    <w:p w:rsidR="00D25F73" w:rsidRDefault="00D25F73">
      <w:pPr>
        <w:rPr>
          <w:rFonts w:ascii="Arial" w:hAnsi="Arial" w:cs="Arial"/>
        </w:rPr>
      </w:pPr>
      <w:r>
        <w:rPr>
          <w:rFonts w:ascii="Arial" w:hAnsi="Arial" w:cs="Arial"/>
        </w:rPr>
        <w:t>Entreprenør (20) jordentreprenør etablerer byggepladshegn efter behov, eller når dette bliver et krav fra bygherren i forbindelse med afvikling af fodboldkampe.</w:t>
      </w:r>
    </w:p>
    <w:p w:rsidR="00D25F73" w:rsidRDefault="00D25F73">
      <w:pPr>
        <w:rPr>
          <w:rFonts w:ascii="Arial" w:hAnsi="Arial" w:cs="Arial"/>
        </w:rPr>
      </w:pPr>
    </w:p>
    <w:p w:rsidR="00D25F73" w:rsidRDefault="00D25F73">
      <w:pPr>
        <w:rPr>
          <w:rFonts w:ascii="Arial" w:hAnsi="Arial" w:cs="Arial"/>
          <w:b/>
          <w:bCs/>
          <w:szCs w:val="26"/>
        </w:rPr>
      </w:pPr>
      <w:r>
        <w:rPr>
          <w:rFonts w:ascii="Arial" w:hAnsi="Arial" w:cs="Arial"/>
          <w:b/>
          <w:bCs/>
          <w:szCs w:val="26"/>
        </w:rPr>
        <w:t>7.5.1 Bund</w:t>
      </w:r>
    </w:p>
    <w:p w:rsidR="00D25F73" w:rsidRDefault="00D25F73">
      <w:pPr>
        <w:rPr>
          <w:rFonts w:ascii="Arial" w:hAnsi="Arial" w:cs="Arial"/>
        </w:rPr>
      </w:pPr>
      <w:r>
        <w:rPr>
          <w:rFonts w:ascii="Arial" w:hAnsi="Arial" w:cs="Arial"/>
        </w:rPr>
        <w:t>Jordentreprenør etablerer fast bund i henhold til byggepladsplan. Vedligeholdelse af pladsen i øvrigt som beskrevet i afsnit 7.2. Ved byggeriets afslutning, sløjfes og fjernes alle midlertidige opbygninger.</w:t>
      </w:r>
    </w:p>
    <w:p w:rsidR="00D25F73" w:rsidRDefault="00D25F73">
      <w:pPr>
        <w:rPr>
          <w:rFonts w:ascii="Arial" w:hAnsi="Arial" w:cs="Arial"/>
        </w:rPr>
      </w:pPr>
      <w:r>
        <w:rPr>
          <w:rFonts w:ascii="Arial" w:hAnsi="Arial" w:cs="Arial"/>
        </w:rPr>
        <w:br/>
      </w:r>
      <w:r>
        <w:rPr>
          <w:rFonts w:ascii="Arial" w:hAnsi="Arial" w:cs="Arial"/>
          <w:b/>
          <w:bCs/>
          <w:szCs w:val="26"/>
        </w:rPr>
        <w:t>7.5.2 VVS</w:t>
      </w:r>
      <w:r>
        <w:rPr>
          <w:rFonts w:ascii="Arial" w:hAnsi="Arial" w:cs="Arial"/>
          <w:szCs w:val="26"/>
        </w:rPr>
        <w:br/>
      </w:r>
      <w:r>
        <w:rPr>
          <w:rFonts w:ascii="Arial" w:hAnsi="Arial" w:cs="Arial"/>
        </w:rPr>
        <w:t>VVS-entreprenør udfører og vedligeholder byggevandstik, måler og tapsted i henhold til byggepladsplan således en fornuftig drift og forsyning af byggepladsen opnås. Ledning udføres og nedlægges i 32 mm PEM-rør.  Standere udføres i 3/4" galvaniseret rør med minimum to spulehaner samt det nødvendige antal tapsteder for tilslutning af skurby. Ved entreprisens afslutning, sløjfes og fjernes alle midlertidige installationer.</w:t>
      </w:r>
    </w:p>
    <w:p w:rsidR="00D25F73" w:rsidRDefault="00D25F73">
      <w:pPr>
        <w:rPr>
          <w:rFonts w:ascii="Arial" w:hAnsi="Arial" w:cs="Arial"/>
        </w:rPr>
      </w:pPr>
      <w:r>
        <w:rPr>
          <w:rFonts w:ascii="Arial" w:hAnsi="Arial" w:cs="Arial"/>
        </w:rPr>
        <w:br/>
      </w:r>
      <w:r>
        <w:rPr>
          <w:rFonts w:ascii="Arial" w:hAnsi="Arial" w:cs="Arial"/>
          <w:b/>
          <w:bCs/>
          <w:szCs w:val="26"/>
        </w:rPr>
        <w:t>7.5.3 EL</w:t>
      </w:r>
      <w:r>
        <w:rPr>
          <w:rFonts w:ascii="Arial" w:hAnsi="Arial" w:cs="Arial"/>
          <w:szCs w:val="26"/>
        </w:rPr>
        <w:br/>
      </w:r>
      <w:r>
        <w:rPr>
          <w:rFonts w:ascii="Arial" w:hAnsi="Arial" w:cs="Arial"/>
        </w:rPr>
        <w:t>El-entreprenør, udfører og vedligeholder el-stikledning, hovedtavle med måler samt fordelingstavler iht. byggepladsplan. El-entreprenør udfører orienteringsbelysning på byggepladsen og i bygningen.</w:t>
      </w:r>
      <w:r>
        <w:rPr>
          <w:rFonts w:ascii="Arial" w:hAnsi="Arial" w:cs="Arial"/>
        </w:rPr>
        <w:br/>
        <w:t xml:space="preserve">Interimsledninger, -tavler og arbejdsbelysning udføres af de enkelte entreprenører selv. Interimsinstallationer skal frakobles hver dag ved arbejdstidsophør. Ved byggeperiodens afslutning, sløjfes og fjernes alle midlertidige installationer. El udføres i henhold til den enhver tid gældende byggepladsplan. El efterses hver 3 måned, eller ved ændringer. </w:t>
      </w:r>
    </w:p>
    <w:p w:rsidR="00D25F73" w:rsidRDefault="00D25F73">
      <w:pPr>
        <w:rPr>
          <w:rFonts w:ascii="Arial" w:hAnsi="Arial" w:cs="Arial"/>
        </w:rPr>
      </w:pPr>
      <w:r>
        <w:rPr>
          <w:rFonts w:ascii="Arial" w:hAnsi="Arial" w:cs="Arial"/>
        </w:rPr>
        <w:t xml:space="preserve">Dette gælder alt el, tavler, ledninger, stik </w:t>
      </w:r>
      <w:proofErr w:type="gramStart"/>
      <w:r>
        <w:rPr>
          <w:rFonts w:ascii="Arial" w:hAnsi="Arial" w:cs="Arial"/>
        </w:rPr>
        <w:t>mm..</w:t>
      </w:r>
      <w:proofErr w:type="gramEnd"/>
    </w:p>
    <w:p w:rsidR="00D25F73" w:rsidRDefault="00D25F73">
      <w:pPr>
        <w:rPr>
          <w:rFonts w:ascii="Arial" w:hAnsi="Arial" w:cs="Arial"/>
        </w:rPr>
      </w:pPr>
      <w:r>
        <w:rPr>
          <w:rFonts w:ascii="Arial" w:hAnsi="Arial" w:cs="Arial"/>
        </w:rPr>
        <w:t>Eftersynsrapport indleveres til sikkerhedskoordinator.</w:t>
      </w:r>
    </w:p>
    <w:p w:rsidR="00D25F73" w:rsidRDefault="00D25F73">
      <w:pPr>
        <w:rPr>
          <w:rFonts w:ascii="Arial" w:hAnsi="Arial" w:cs="Arial"/>
        </w:rPr>
      </w:pPr>
      <w:r>
        <w:rPr>
          <w:rFonts w:ascii="Arial" w:hAnsi="Arial" w:cs="Arial"/>
        </w:rPr>
        <w:br/>
      </w:r>
      <w:r>
        <w:rPr>
          <w:rFonts w:ascii="Arial" w:hAnsi="Arial" w:cs="Arial"/>
          <w:b/>
          <w:bCs/>
          <w:szCs w:val="26"/>
        </w:rPr>
        <w:t>7.5.4 Jord og kloak</w:t>
      </w:r>
      <w:r>
        <w:rPr>
          <w:rFonts w:ascii="Arial" w:hAnsi="Arial" w:cs="Arial"/>
        </w:rPr>
        <w:br/>
        <w:t>Jord- og kloakentreprenør, udfører hovedafløbsledning med grenrør, for tilslutning af skure iht. byggepladsplan, samt nedgraver kabler og ledninger for el og vvs i forbindelse med skurby, container- og lagerplads. Ved entreprisens afslutning, sløjfes og fjernes alle midlertidige installationer og anlæg.</w:t>
      </w:r>
    </w:p>
    <w:p w:rsidR="00D25F73" w:rsidRDefault="00D25F73">
      <w:pPr>
        <w:pStyle w:val="Overskrift2"/>
      </w:pPr>
      <w:bookmarkStart w:id="13" w:name="_Toc130888706"/>
      <w:r>
        <w:lastRenderedPageBreak/>
        <w:t>7.6 Kran, stillads og hejs</w:t>
      </w:r>
      <w:bookmarkEnd w:id="13"/>
    </w:p>
    <w:p w:rsidR="00D25F73" w:rsidRDefault="00D25F73">
      <w:pPr>
        <w:rPr>
          <w:rFonts w:ascii="Arial" w:hAnsi="Arial" w:cs="Arial"/>
        </w:rPr>
      </w:pPr>
      <w:r>
        <w:rPr>
          <w:rFonts w:ascii="Arial" w:hAnsi="Arial" w:cs="Arial"/>
        </w:rPr>
        <w:t>Stilladskonstruktionen og kranplaceringen skal tilpasses og sikres således, at adgangsforhold ved trapper og indgangsdøre respekteres og øvrig færdsel på pladsen skal kunne ske uden fare og unødvendig gene.</w:t>
      </w:r>
      <w:r>
        <w:rPr>
          <w:rFonts w:ascii="Arial" w:hAnsi="Arial" w:cs="Arial"/>
        </w:rPr>
        <w:br/>
      </w:r>
      <w:r>
        <w:rPr>
          <w:rFonts w:ascii="Arial" w:hAnsi="Arial" w:cs="Arial"/>
        </w:rPr>
        <w:br/>
        <w:t xml:space="preserve">Udstyr skal opstilles i henhold til tidsplan og kun efter aftale med hovedentreprenøren sikkerhedskoordinator på pladsen. </w:t>
      </w:r>
      <w:r>
        <w:rPr>
          <w:rFonts w:ascii="Arial" w:hAnsi="Arial" w:cs="Arial"/>
        </w:rPr>
        <w:br/>
      </w:r>
    </w:p>
    <w:p w:rsidR="00D25F73" w:rsidRDefault="00D25F73">
      <w:pPr>
        <w:rPr>
          <w:rFonts w:ascii="Arial" w:hAnsi="Arial" w:cs="Arial"/>
        </w:rPr>
      </w:pPr>
      <w:r>
        <w:rPr>
          <w:rFonts w:ascii="Arial" w:hAnsi="Arial" w:cs="Arial"/>
        </w:rPr>
        <w:t>Der opsættes ikke fælles stilladser og kran på pladsen. De enkelte entreprenører er forpligtiget til at oplyse om egne faste stilladser eller kraner, som så indtegnes af hovedentreprenøren på byggepladstegningen.</w:t>
      </w:r>
      <w:r>
        <w:rPr>
          <w:rFonts w:ascii="Arial" w:hAnsi="Arial" w:cs="Arial"/>
        </w:rPr>
        <w:br/>
      </w:r>
    </w:p>
    <w:p w:rsidR="00D25F73" w:rsidRDefault="00D25F73">
      <w:pPr>
        <w:pStyle w:val="Overskrift2"/>
      </w:pPr>
      <w:bookmarkStart w:id="14" w:name="_Toc130888707"/>
      <w:r>
        <w:t>7.7 Nedrivning</w:t>
      </w:r>
      <w:bookmarkEnd w:id="14"/>
    </w:p>
    <w:p w:rsidR="00D25F73" w:rsidRDefault="00D25F73">
      <w:pPr>
        <w:rPr>
          <w:rFonts w:ascii="Arial" w:hAnsi="Arial" w:cs="Arial"/>
        </w:rPr>
      </w:pPr>
      <w:r>
        <w:rPr>
          <w:rFonts w:ascii="Arial" w:hAnsi="Arial" w:cs="Arial"/>
        </w:rPr>
        <w:t xml:space="preserve">Under nedbrydning af byggeri samt opbrydning af asfalt skal nedbrydningsentreprenør sikrer statikken således, at nærliggende områder sikres mod nedstyrtningsfare. Desuden etableres nødvendige afdækning, rækværker samt støvafskærmning, således at unødig gene for øvrige entrepriser, undgås. </w:t>
      </w:r>
    </w:p>
    <w:p w:rsidR="00D25F73" w:rsidRDefault="00D25F73">
      <w:pPr>
        <w:pStyle w:val="Overskrift2"/>
      </w:pPr>
      <w:bookmarkStart w:id="15" w:name="_Toc130888708"/>
      <w:r>
        <w:t>7.8 Afdækninger, afspærringer og rækværker</w:t>
      </w:r>
      <w:bookmarkEnd w:id="15"/>
    </w:p>
    <w:p w:rsidR="00D25F73" w:rsidRDefault="00D25F73">
      <w:pPr>
        <w:rPr>
          <w:rFonts w:ascii="Arial" w:hAnsi="Arial" w:cs="Arial"/>
        </w:rPr>
      </w:pPr>
      <w:r>
        <w:rPr>
          <w:rFonts w:ascii="Arial" w:hAnsi="Arial" w:cs="Arial"/>
        </w:rPr>
        <w:t>Etablering af rækværker og afdækninger, udføres af den entreprenør for hvem det er påkrævet, for udførelse af eget arbejde. De udførte foranstaltninger skal herefter forblive intakte, indtil disse erstattes af en permanent erstatning i form af en blivende bygningsdel. Såfremt en underentreprenør ødelægger en sådan eller på anden vis skaber behov for en sådan, er han forpligtet til at etablere/reetablere denne.</w:t>
      </w:r>
    </w:p>
    <w:p w:rsidR="00D25F73" w:rsidRDefault="00D25F73">
      <w:pPr>
        <w:rPr>
          <w:rFonts w:ascii="Arial" w:hAnsi="Arial" w:cs="Arial"/>
        </w:rPr>
      </w:pPr>
    </w:p>
    <w:p w:rsidR="00D25F73" w:rsidRDefault="00D25F73">
      <w:pPr>
        <w:rPr>
          <w:rFonts w:ascii="Arial" w:hAnsi="Arial" w:cs="Arial"/>
        </w:rPr>
      </w:pPr>
      <w:r>
        <w:rPr>
          <w:rFonts w:ascii="Arial" w:hAnsi="Arial" w:cs="Arial"/>
        </w:rPr>
        <w:t xml:space="preserve">Den entreprenør der erstatter en interimsforanstaltning med en permanent, har ansvaret for at nedtage og fjerne interimsforanstaltningen. </w:t>
      </w:r>
      <w:r>
        <w:rPr>
          <w:rFonts w:ascii="Arial" w:hAnsi="Arial" w:cs="Arial"/>
        </w:rPr>
        <w:br/>
      </w:r>
    </w:p>
    <w:p w:rsidR="00D25F73" w:rsidRDefault="00D25F73">
      <w:pPr>
        <w:rPr>
          <w:rFonts w:ascii="Arial" w:hAnsi="Arial" w:cs="Arial"/>
        </w:rPr>
      </w:pPr>
      <w:r>
        <w:rPr>
          <w:rFonts w:ascii="Arial" w:hAnsi="Arial" w:cs="Arial"/>
        </w:rPr>
        <w:t>Ved anvendelse af midlertidige konstruktioner og understøtninger, har den enkelte entreprenør det fulde ansvar for, at etablere, vedligeholde og fjerne disse, samt at de har den fornødne styrke og stivhed, og at de er udformet på en sådan måde, at de ikke udgør nogen sikkerhedsrisiko for arbejderne på byggepladsen.</w:t>
      </w:r>
    </w:p>
    <w:p w:rsidR="00D25F73" w:rsidRDefault="00D25F73">
      <w:pPr>
        <w:ind w:right="-82"/>
        <w:rPr>
          <w:rFonts w:ascii="Arial" w:hAnsi="Arial" w:cs="Arial"/>
        </w:rPr>
      </w:pPr>
    </w:p>
    <w:p w:rsidR="00D25F73" w:rsidRDefault="00D25F73">
      <w:pPr>
        <w:pStyle w:val="Brdtekst3"/>
      </w:pPr>
    </w:p>
    <w:p w:rsidR="00D25F73" w:rsidRDefault="00D25F73">
      <w:pPr>
        <w:rPr>
          <w:rFonts w:ascii="Arial" w:hAnsi="Arial" w:cs="Arial"/>
        </w:rPr>
      </w:pPr>
      <w:r>
        <w:rPr>
          <w:rFonts w:ascii="Arial" w:hAnsi="Arial" w:cs="Arial"/>
        </w:rPr>
        <w:t>Etableringspligten er fordelt som beskrevet nedenfor. Ansvarlig for vedligehold og fjernelse af ovenstående fremgår af bilag 5.</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9"/>
        <w:gridCol w:w="3026"/>
        <w:gridCol w:w="2712"/>
        <w:gridCol w:w="2323"/>
      </w:tblGrid>
      <w:tr w:rsidR="00D25F73">
        <w:tblPrEx>
          <w:tblCellMar>
            <w:top w:w="0" w:type="dxa"/>
            <w:bottom w:w="0" w:type="dxa"/>
          </w:tblCellMar>
        </w:tblPrEx>
        <w:tc>
          <w:tcPr>
            <w:tcW w:w="2089" w:type="dxa"/>
            <w:shd w:val="clear" w:color="auto" w:fill="E0E0E0"/>
            <w:vAlign w:val="center"/>
          </w:tcPr>
          <w:p w:rsidR="00D25F73" w:rsidRDefault="00D25F73">
            <w:pPr>
              <w:ind w:right="-82"/>
              <w:jc w:val="center"/>
              <w:rPr>
                <w:rFonts w:ascii="Arial" w:hAnsi="Arial" w:cs="Arial"/>
              </w:rPr>
            </w:pPr>
            <w:r>
              <w:rPr>
                <w:rFonts w:ascii="Arial" w:hAnsi="Arial" w:cs="Arial"/>
              </w:rPr>
              <w:t>Hultype</w:t>
            </w:r>
          </w:p>
        </w:tc>
        <w:tc>
          <w:tcPr>
            <w:tcW w:w="3026" w:type="dxa"/>
            <w:shd w:val="clear" w:color="auto" w:fill="E0E0E0"/>
            <w:vAlign w:val="center"/>
          </w:tcPr>
          <w:p w:rsidR="00D25F73" w:rsidRDefault="00D25F73">
            <w:pPr>
              <w:ind w:right="-82"/>
              <w:jc w:val="center"/>
              <w:rPr>
                <w:rFonts w:ascii="Arial" w:hAnsi="Arial" w:cs="Arial"/>
              </w:rPr>
            </w:pPr>
            <w:r>
              <w:rPr>
                <w:rFonts w:ascii="Arial" w:hAnsi="Arial" w:cs="Arial"/>
              </w:rPr>
              <w:t>Værntype</w:t>
            </w:r>
          </w:p>
        </w:tc>
        <w:tc>
          <w:tcPr>
            <w:tcW w:w="2712" w:type="dxa"/>
            <w:shd w:val="clear" w:color="auto" w:fill="E0E0E0"/>
            <w:vAlign w:val="center"/>
          </w:tcPr>
          <w:p w:rsidR="00D25F73" w:rsidRDefault="00D25F73">
            <w:pPr>
              <w:ind w:right="-82"/>
              <w:jc w:val="center"/>
              <w:rPr>
                <w:rFonts w:ascii="Arial" w:hAnsi="Arial" w:cs="Arial"/>
              </w:rPr>
            </w:pPr>
            <w:r>
              <w:rPr>
                <w:rFonts w:ascii="Arial" w:hAnsi="Arial" w:cs="Arial"/>
              </w:rPr>
              <w:t>Ansvarlig for etableringen</w:t>
            </w:r>
          </w:p>
        </w:tc>
        <w:tc>
          <w:tcPr>
            <w:tcW w:w="2323" w:type="dxa"/>
            <w:shd w:val="clear" w:color="auto" w:fill="E0E0E0"/>
            <w:vAlign w:val="center"/>
          </w:tcPr>
          <w:p w:rsidR="00D25F73" w:rsidRDefault="00D25F73">
            <w:pPr>
              <w:ind w:right="-82"/>
              <w:jc w:val="center"/>
              <w:rPr>
                <w:rFonts w:ascii="Arial" w:hAnsi="Arial" w:cs="Arial"/>
              </w:rPr>
            </w:pPr>
            <w:r>
              <w:rPr>
                <w:rFonts w:ascii="Arial" w:hAnsi="Arial" w:cs="Arial"/>
              </w:rPr>
              <w:t>Andet</w:t>
            </w:r>
          </w:p>
        </w:tc>
      </w:tr>
      <w:tr w:rsidR="00D25F73">
        <w:tblPrEx>
          <w:tblCellMar>
            <w:top w:w="0" w:type="dxa"/>
            <w:bottom w:w="0" w:type="dxa"/>
          </w:tblCellMar>
        </w:tblPrEx>
        <w:trPr>
          <w:trHeight w:val="569"/>
        </w:trPr>
        <w:tc>
          <w:tcPr>
            <w:tcW w:w="2089" w:type="dxa"/>
          </w:tcPr>
          <w:p w:rsidR="00D25F73" w:rsidRDefault="00D25F73">
            <w:pPr>
              <w:ind w:right="-82"/>
              <w:rPr>
                <w:rFonts w:ascii="Arial" w:hAnsi="Arial" w:cs="Arial"/>
              </w:rPr>
            </w:pPr>
          </w:p>
        </w:tc>
        <w:tc>
          <w:tcPr>
            <w:tcW w:w="3026" w:type="dxa"/>
          </w:tcPr>
          <w:p w:rsidR="00D25F73" w:rsidRDefault="00D25F73">
            <w:pPr>
              <w:rPr>
                <w:rFonts w:ascii="Arial" w:hAnsi="Arial" w:cs="Arial"/>
              </w:rPr>
            </w:pPr>
          </w:p>
        </w:tc>
        <w:tc>
          <w:tcPr>
            <w:tcW w:w="2712" w:type="dxa"/>
          </w:tcPr>
          <w:p w:rsidR="00D25F73" w:rsidRDefault="00D25F73">
            <w:pPr>
              <w:ind w:right="-82"/>
              <w:rPr>
                <w:rFonts w:ascii="Arial" w:hAnsi="Arial" w:cs="Arial"/>
              </w:rPr>
            </w:pPr>
          </w:p>
        </w:tc>
        <w:tc>
          <w:tcPr>
            <w:tcW w:w="2323" w:type="dxa"/>
          </w:tcPr>
          <w:p w:rsidR="00D25F73" w:rsidRDefault="00D25F73">
            <w:pPr>
              <w:ind w:right="-82"/>
              <w:rPr>
                <w:rFonts w:ascii="Arial" w:hAnsi="Arial" w:cs="Arial"/>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sz w:val="32"/>
                <w:szCs w:val="32"/>
              </w:rPr>
            </w:pPr>
          </w:p>
        </w:tc>
        <w:tc>
          <w:tcPr>
            <w:tcW w:w="3026" w:type="dxa"/>
            <w:vAlign w:val="bottom"/>
          </w:tcPr>
          <w:p w:rsidR="00D25F73" w:rsidRPr="00FC5FC6" w:rsidRDefault="00D25F73" w:rsidP="00FC5FC6">
            <w:pPr>
              <w:ind w:right="-82"/>
              <w:jc w:val="right"/>
              <w:rPr>
                <w:rFonts w:ascii="Arial" w:hAnsi="Arial" w:cs="Arial"/>
                <w:sz w:val="32"/>
                <w:szCs w:val="32"/>
              </w:rPr>
            </w:pPr>
          </w:p>
        </w:tc>
        <w:tc>
          <w:tcPr>
            <w:tcW w:w="2712" w:type="dxa"/>
            <w:vAlign w:val="bottom"/>
          </w:tcPr>
          <w:p w:rsidR="00D25F73" w:rsidRPr="00FC5FC6" w:rsidRDefault="00D25F73" w:rsidP="00FC5FC6">
            <w:pPr>
              <w:ind w:right="-82"/>
              <w:jc w:val="right"/>
              <w:rPr>
                <w:rFonts w:ascii="Arial" w:hAnsi="Arial" w:cs="Arial"/>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i/>
                <w:iCs/>
                <w:sz w:val="32"/>
                <w:szCs w:val="32"/>
              </w:rPr>
            </w:pPr>
          </w:p>
        </w:tc>
        <w:tc>
          <w:tcPr>
            <w:tcW w:w="3026" w:type="dxa"/>
            <w:vAlign w:val="bottom"/>
          </w:tcPr>
          <w:p w:rsidR="00D25F73" w:rsidRPr="00FC5FC6" w:rsidRDefault="00D25F73" w:rsidP="00FC5FC6">
            <w:pPr>
              <w:ind w:right="-82"/>
              <w:jc w:val="right"/>
              <w:rPr>
                <w:rFonts w:ascii="Arial" w:hAnsi="Arial" w:cs="Arial"/>
                <w:i/>
                <w:iCs/>
                <w:sz w:val="32"/>
                <w:szCs w:val="32"/>
              </w:rPr>
            </w:pPr>
          </w:p>
        </w:tc>
        <w:tc>
          <w:tcPr>
            <w:tcW w:w="2712" w:type="dxa"/>
            <w:vAlign w:val="bottom"/>
          </w:tcPr>
          <w:p w:rsidR="00D25F73" w:rsidRPr="00FC5FC6" w:rsidRDefault="00D25F73" w:rsidP="00FC5FC6">
            <w:pPr>
              <w:ind w:right="-82"/>
              <w:jc w:val="right"/>
              <w:rPr>
                <w:rFonts w:ascii="Arial" w:hAnsi="Arial" w:cs="Arial"/>
                <w:i/>
                <w:iCs/>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r w:rsidR="00D25F73" w:rsidTr="00FC5FC6">
        <w:tblPrEx>
          <w:tblCellMar>
            <w:top w:w="0" w:type="dxa"/>
            <w:bottom w:w="0" w:type="dxa"/>
          </w:tblCellMar>
        </w:tblPrEx>
        <w:tc>
          <w:tcPr>
            <w:tcW w:w="2089" w:type="dxa"/>
            <w:vAlign w:val="bottom"/>
          </w:tcPr>
          <w:p w:rsidR="00D25F73" w:rsidRPr="00FC5FC6" w:rsidRDefault="00D25F73" w:rsidP="00FC5FC6">
            <w:pPr>
              <w:jc w:val="right"/>
              <w:rPr>
                <w:rFonts w:ascii="Arial" w:hAnsi="Arial" w:cs="Arial"/>
                <w:i/>
                <w:iCs/>
                <w:sz w:val="32"/>
                <w:szCs w:val="32"/>
              </w:rPr>
            </w:pPr>
          </w:p>
        </w:tc>
        <w:tc>
          <w:tcPr>
            <w:tcW w:w="3026" w:type="dxa"/>
            <w:vAlign w:val="bottom"/>
          </w:tcPr>
          <w:p w:rsidR="00D25F73" w:rsidRPr="00FC5FC6" w:rsidRDefault="00D25F73" w:rsidP="00FC5FC6">
            <w:pPr>
              <w:ind w:right="-82"/>
              <w:jc w:val="right"/>
              <w:rPr>
                <w:rFonts w:ascii="Arial" w:hAnsi="Arial" w:cs="Arial"/>
                <w:i/>
                <w:iCs/>
                <w:sz w:val="32"/>
                <w:szCs w:val="32"/>
              </w:rPr>
            </w:pPr>
          </w:p>
        </w:tc>
        <w:tc>
          <w:tcPr>
            <w:tcW w:w="2712" w:type="dxa"/>
            <w:vAlign w:val="bottom"/>
          </w:tcPr>
          <w:p w:rsidR="00D25F73" w:rsidRPr="00FC5FC6" w:rsidRDefault="00D25F73" w:rsidP="00FC5FC6">
            <w:pPr>
              <w:ind w:right="-82"/>
              <w:jc w:val="right"/>
              <w:rPr>
                <w:rFonts w:ascii="Arial" w:hAnsi="Arial" w:cs="Arial"/>
                <w:i/>
                <w:iCs/>
                <w:sz w:val="32"/>
                <w:szCs w:val="32"/>
              </w:rPr>
            </w:pPr>
          </w:p>
        </w:tc>
        <w:tc>
          <w:tcPr>
            <w:tcW w:w="2323" w:type="dxa"/>
            <w:vAlign w:val="bottom"/>
          </w:tcPr>
          <w:p w:rsidR="00D25F73" w:rsidRPr="00FC5FC6" w:rsidRDefault="00D25F73" w:rsidP="00FC5FC6">
            <w:pPr>
              <w:ind w:right="-82"/>
              <w:jc w:val="right"/>
              <w:rPr>
                <w:rFonts w:ascii="Arial" w:hAnsi="Arial" w:cs="Arial"/>
                <w:sz w:val="32"/>
                <w:szCs w:val="32"/>
              </w:rPr>
            </w:pPr>
          </w:p>
        </w:tc>
      </w:tr>
    </w:tbl>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pStyle w:val="Overskrift1"/>
        <w:rPr>
          <w:szCs w:val="18"/>
        </w:rPr>
      </w:pPr>
      <w:bookmarkStart w:id="16" w:name="_Toc130888709"/>
      <w:r>
        <w:t>8. Fællesregler på pladsen</w:t>
      </w:r>
      <w:bookmarkEnd w:id="16"/>
    </w:p>
    <w:p w:rsidR="00D25F73" w:rsidRDefault="00D25F73">
      <w:pPr>
        <w:rPr>
          <w:rFonts w:ascii="Arial" w:hAnsi="Arial" w:cs="Arial"/>
        </w:rPr>
      </w:pPr>
    </w:p>
    <w:p w:rsidR="00D25F73" w:rsidRDefault="00D25F73">
      <w:pPr>
        <w:pStyle w:val="Overskrift2"/>
        <w:rPr>
          <w:szCs w:val="18"/>
        </w:rPr>
      </w:pPr>
      <w:bookmarkStart w:id="17" w:name="_Toc130888710"/>
      <w:r>
        <w:t>8.1 Udgifter</w:t>
      </w:r>
      <w:bookmarkEnd w:id="17"/>
    </w:p>
    <w:p w:rsidR="00D25F73" w:rsidRDefault="00D25F73">
      <w:pPr>
        <w:rPr>
          <w:rFonts w:ascii="Arial" w:hAnsi="Arial" w:cs="Arial"/>
          <w:szCs w:val="18"/>
        </w:rPr>
      </w:pPr>
      <w:r>
        <w:rPr>
          <w:rFonts w:ascii="Arial" w:hAnsi="Arial" w:cs="Arial"/>
        </w:rPr>
        <w:t xml:space="preserve">Alle udgifter til sikkerhedsarbejde </w:t>
      </w:r>
      <w:proofErr w:type="gramStart"/>
      <w:r>
        <w:rPr>
          <w:rFonts w:ascii="Arial" w:hAnsi="Arial" w:cs="Arial"/>
        </w:rPr>
        <w:t>udover</w:t>
      </w:r>
      <w:proofErr w:type="gramEnd"/>
      <w:r>
        <w:rPr>
          <w:rFonts w:ascii="Arial" w:hAnsi="Arial" w:cs="Arial"/>
        </w:rPr>
        <w:t xml:space="preserve"> de i kontrakten pålagte, betales anpartsvis af brugerne. I tvivlstilfælde er sikkerhedskoordinatorens afgørelse bindende for alle parter.</w:t>
      </w:r>
    </w:p>
    <w:p w:rsidR="00D25F73" w:rsidRDefault="00D25F73">
      <w:pPr>
        <w:rPr>
          <w:rFonts w:ascii="Arial" w:hAnsi="Arial" w:cs="Arial"/>
        </w:rPr>
      </w:pPr>
    </w:p>
    <w:p w:rsidR="00D25F73" w:rsidRDefault="00D25F73">
      <w:pPr>
        <w:pStyle w:val="Overskrift2"/>
        <w:rPr>
          <w:szCs w:val="18"/>
        </w:rPr>
      </w:pPr>
      <w:bookmarkStart w:id="18" w:name="_Toc130888711"/>
      <w:r>
        <w:t>8.2 Affaldshåndtering</w:t>
      </w:r>
      <w:bookmarkEnd w:id="18"/>
    </w:p>
    <w:p w:rsidR="00D25F73" w:rsidRDefault="00D25F73">
      <w:pPr>
        <w:rPr>
          <w:rFonts w:ascii="Arial" w:hAnsi="Arial" w:cs="Arial"/>
        </w:rPr>
      </w:pPr>
      <w:r>
        <w:rPr>
          <w:rFonts w:ascii="Arial" w:hAnsi="Arial" w:cs="Arial"/>
        </w:rPr>
        <w:t xml:space="preserve">Container til </w:t>
      </w:r>
      <w:r w:rsidR="00FC5FC6">
        <w:rPr>
          <w:rFonts w:ascii="Arial" w:hAnsi="Arial" w:cs="Arial"/>
        </w:rPr>
        <w:t>byggeaffald</w:t>
      </w:r>
      <w:r>
        <w:rPr>
          <w:rFonts w:ascii="Arial" w:hAnsi="Arial" w:cs="Arial"/>
        </w:rPr>
        <w:t>, opstilles i skurbyen, denne tømmes og fjernes af hovedentreprenøren. Regning fordeles blandt underentreprenørerne i forhold til antal beskæftigede.</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r>
        <w:rPr>
          <w:rFonts w:ascii="Arial" w:hAnsi="Arial" w:cs="Arial"/>
        </w:rPr>
        <w:t>Intet affald må deponeres i bygningen eller frilægges på pladsen.</w:t>
      </w:r>
    </w:p>
    <w:p w:rsidR="00D25F73" w:rsidRDefault="00D25F73">
      <w:pPr>
        <w:rPr>
          <w:rFonts w:ascii="Arial" w:hAnsi="Arial" w:cs="Arial"/>
        </w:rPr>
      </w:pPr>
    </w:p>
    <w:p w:rsidR="00D25F73" w:rsidRDefault="00D25F73">
      <w:pPr>
        <w:rPr>
          <w:rFonts w:ascii="Arial" w:hAnsi="Arial" w:cs="Arial"/>
        </w:rPr>
      </w:pPr>
    </w:p>
    <w:p w:rsidR="00D25F73" w:rsidRDefault="00D25F73">
      <w:pPr>
        <w:rPr>
          <w:rFonts w:ascii="Arial" w:hAnsi="Arial" w:cs="Arial"/>
        </w:rPr>
      </w:pPr>
    </w:p>
    <w:p w:rsidR="00D25F73" w:rsidRDefault="00D25F73">
      <w:pPr>
        <w:pStyle w:val="Overskrift2"/>
        <w:rPr>
          <w:szCs w:val="18"/>
        </w:rPr>
      </w:pPr>
      <w:bookmarkStart w:id="19" w:name="_Toc130888712"/>
      <w:r>
        <w:t>8.3 Skurforhold</w:t>
      </w:r>
      <w:bookmarkEnd w:id="19"/>
    </w:p>
    <w:p w:rsidR="00D25F73" w:rsidRDefault="00D25F73">
      <w:pPr>
        <w:rPr>
          <w:rFonts w:ascii="Arial" w:hAnsi="Arial" w:cs="Arial"/>
        </w:rPr>
      </w:pPr>
      <w:r>
        <w:rPr>
          <w:rFonts w:ascii="Arial" w:hAnsi="Arial" w:cs="Arial"/>
        </w:rPr>
        <w:t xml:space="preserve">Området omkring skure og øvrige områder af byggepladsen som underentreprenøren </w:t>
      </w:r>
      <w:r w:rsidR="00FC5FC6">
        <w:rPr>
          <w:rFonts w:ascii="Arial" w:hAnsi="Arial" w:cs="Arial"/>
        </w:rPr>
        <w:t>benytter, skal</w:t>
      </w:r>
      <w:r>
        <w:rPr>
          <w:rFonts w:ascii="Arial" w:hAnsi="Arial" w:cs="Arial"/>
        </w:rPr>
        <w:t xml:space="preserve"> holdes ryddelige.</w:t>
      </w:r>
    </w:p>
    <w:p w:rsidR="00D25F73" w:rsidRDefault="00D25F73">
      <w:pPr>
        <w:rPr>
          <w:rFonts w:ascii="Arial" w:hAnsi="Arial" w:cs="Arial"/>
        </w:rPr>
      </w:pPr>
    </w:p>
    <w:p w:rsidR="00D25F73" w:rsidRDefault="00D25F73">
      <w:pPr>
        <w:rPr>
          <w:rFonts w:ascii="Arial" w:hAnsi="Arial" w:cs="Arial"/>
          <w:szCs w:val="18"/>
        </w:rPr>
      </w:pPr>
      <w:r>
        <w:rPr>
          <w:rFonts w:ascii="Arial" w:hAnsi="Arial" w:cs="Arial"/>
        </w:rPr>
        <w:t>Tilslutninger til skure, el, vand og kloak inkl. sikring mod frost udføres på underentreprenørens egen foranstaltning. Hovedentreprenøren vil lade udføre tilslutningsmulighed, jf. pkt. 7.6</w:t>
      </w:r>
    </w:p>
    <w:p w:rsidR="00D25F73" w:rsidRDefault="00D25F73">
      <w:pPr>
        <w:rPr>
          <w:rFonts w:ascii="Arial" w:hAnsi="Arial" w:cs="Arial"/>
        </w:rPr>
      </w:pPr>
    </w:p>
    <w:p w:rsidR="00D25F73" w:rsidRDefault="00D25F73">
      <w:pPr>
        <w:rPr>
          <w:rFonts w:ascii="Arial" w:hAnsi="Arial" w:cs="Arial"/>
        </w:rPr>
      </w:pPr>
      <w:r>
        <w:rPr>
          <w:rFonts w:ascii="Arial" w:hAnsi="Arial" w:cs="Arial"/>
        </w:rPr>
        <w:lastRenderedPageBreak/>
        <w:t xml:space="preserve">Forbrug af el, vand og varme i byggeperioden, samt udgifter til etablering af bi-målere afholdes af underentreprenørerne selv, medmindre andet er entydigt aftalt i entrepriseaftalen. Aflæsning af målere skal ske sammen med </w:t>
      </w:r>
      <w:r w:rsidR="00FC5FC6">
        <w:rPr>
          <w:rFonts w:ascii="Arial" w:hAnsi="Arial" w:cs="Arial"/>
        </w:rPr>
        <w:t>hovedentreprenøren</w:t>
      </w:r>
      <w:r>
        <w:rPr>
          <w:rFonts w:ascii="Arial" w:hAnsi="Arial" w:cs="Arial"/>
        </w:rPr>
        <w:t>s byggeledelse, der registrerer målerstand ved opstart og afslutning af entreprisen. Afregning sker ved opgørelse af aflæst forbrug, eller såfremt der ikke er foretaget registreret aflæsning/ etablering af bimålere, ved forholdsvis fordeling efter entreprisestørrelse / antal skure og tilstedeværelse på byggepladsen.</w:t>
      </w:r>
    </w:p>
    <w:p w:rsidR="00D25F73" w:rsidRDefault="00D25F73">
      <w:pPr>
        <w:rPr>
          <w:rFonts w:ascii="Arial" w:hAnsi="Arial" w:cs="Arial"/>
        </w:rPr>
      </w:pPr>
    </w:p>
    <w:p w:rsidR="00D25F73" w:rsidRDefault="00D25F73">
      <w:pPr>
        <w:pStyle w:val="Overskrift2"/>
        <w:rPr>
          <w:szCs w:val="18"/>
        </w:rPr>
      </w:pPr>
      <w:bookmarkStart w:id="20" w:name="_Toc130888713"/>
      <w:r>
        <w:t>8.4 Værksted og lagerplads</w:t>
      </w:r>
      <w:bookmarkEnd w:id="20"/>
    </w:p>
    <w:p w:rsidR="00D25F73" w:rsidRDefault="00D25F73">
      <w:pPr>
        <w:rPr>
          <w:rFonts w:ascii="Arial" w:hAnsi="Arial" w:cs="Arial"/>
          <w:szCs w:val="18"/>
        </w:rPr>
      </w:pPr>
      <w:r>
        <w:rPr>
          <w:rFonts w:ascii="Arial" w:hAnsi="Arial" w:cs="Arial"/>
        </w:rPr>
        <w:t>Det påhviler den enkelte underentreprenør selv at sørge for skure til materiel, materialer samt evt. værksted og at afholde udgifter hertil. Placering skal ske efter byggeledelsens anvisninger og i henhold til Byggepladsplan. Skure og containere må ikke opvarmes uden byggeledelsens godkendelse.</w:t>
      </w:r>
    </w:p>
    <w:p w:rsidR="00D25F73" w:rsidRDefault="00D25F73">
      <w:pPr>
        <w:rPr>
          <w:rFonts w:ascii="Arial" w:hAnsi="Arial" w:cs="Arial"/>
        </w:rPr>
      </w:pPr>
      <w:r>
        <w:rPr>
          <w:rFonts w:ascii="Arial" w:hAnsi="Arial" w:cs="Arial"/>
        </w:rPr>
        <w:t>Der gøres specielt opmærksom på områder med brandfarlige væsker og lignende (acetone og ilt). Der må ikke svejses i en afstand af 10 m fra disse.</w:t>
      </w:r>
    </w:p>
    <w:p w:rsidR="00D25F73" w:rsidRDefault="00D25F73">
      <w:pPr>
        <w:rPr>
          <w:rFonts w:ascii="Arial" w:hAnsi="Arial" w:cs="Arial"/>
          <w:szCs w:val="18"/>
        </w:rPr>
      </w:pPr>
      <w:r>
        <w:rPr>
          <w:rFonts w:ascii="Arial" w:hAnsi="Arial" w:cs="Arial"/>
        </w:rPr>
        <w:t>Når rørskæremaskiner, rørbænke og svejseværk o.l. opstilles i bygningen skal gulvet afdækkes med hårde fiberplader og egnet olietæt afdækning.</w:t>
      </w:r>
    </w:p>
    <w:p w:rsidR="00D25F73" w:rsidRDefault="00D25F73">
      <w:pPr>
        <w:rPr>
          <w:rFonts w:ascii="Arial" w:hAnsi="Arial" w:cs="Arial"/>
          <w:szCs w:val="18"/>
        </w:rPr>
      </w:pPr>
      <w:r>
        <w:rPr>
          <w:rFonts w:ascii="Arial" w:hAnsi="Arial" w:cs="Arial"/>
        </w:rPr>
        <w:t>Materiel- og materialeoplagring skal holdes fri af facade, vægge og maskinanlæg m.m.</w:t>
      </w:r>
    </w:p>
    <w:p w:rsidR="00D25F73" w:rsidRDefault="00D25F73">
      <w:pPr>
        <w:rPr>
          <w:rFonts w:ascii="Arial" w:hAnsi="Arial" w:cs="Arial"/>
          <w:szCs w:val="18"/>
        </w:rPr>
      </w:pPr>
      <w:r>
        <w:rPr>
          <w:rFonts w:ascii="Arial" w:hAnsi="Arial" w:cs="Arial"/>
        </w:rPr>
        <w:t xml:space="preserve">Hvor der indrømmes underentreprenøren rum og arbejdspladser i bygningen skal disse uden udgift for </w:t>
      </w:r>
      <w:r w:rsidR="00FC5FC6">
        <w:rPr>
          <w:rFonts w:ascii="Arial" w:hAnsi="Arial" w:cs="Arial"/>
        </w:rPr>
        <w:t xml:space="preserve">hovedentreprenøren </w:t>
      </w:r>
      <w:r>
        <w:rPr>
          <w:rFonts w:ascii="Arial" w:hAnsi="Arial" w:cs="Arial"/>
        </w:rPr>
        <w:t>rømmes med 1 uges varsel for byggeledelsen.</w:t>
      </w:r>
    </w:p>
    <w:p w:rsidR="00D25F73" w:rsidRDefault="00D25F73">
      <w:pPr>
        <w:rPr>
          <w:rFonts w:ascii="Arial" w:hAnsi="Arial" w:cs="Arial"/>
        </w:rPr>
      </w:pPr>
      <w:r>
        <w:rPr>
          <w:rFonts w:ascii="Arial" w:hAnsi="Arial" w:cs="Arial"/>
        </w:rPr>
        <w:t>Aflåsning/tyverisikring af materialer påhviler den enkelte underentreprenør.</w:t>
      </w:r>
    </w:p>
    <w:p w:rsidR="00D25F73" w:rsidRDefault="00D25F73">
      <w:pPr>
        <w:pStyle w:val="Overskrift2"/>
      </w:pPr>
      <w:bookmarkStart w:id="21" w:name="_Toc130888714"/>
      <w:r>
        <w:t>8.5 Materialeoplag og -transport</w:t>
      </w:r>
      <w:bookmarkEnd w:id="21"/>
    </w:p>
    <w:p w:rsidR="00D25F73" w:rsidRDefault="00D25F73">
      <w:pPr>
        <w:rPr>
          <w:rFonts w:ascii="Arial" w:hAnsi="Arial" w:cs="Arial"/>
        </w:rPr>
      </w:pPr>
      <w:r>
        <w:rPr>
          <w:rFonts w:ascii="Arial" w:hAnsi="Arial" w:cs="Arial"/>
        </w:rPr>
        <w:t>Den enkelte entreprenør skal selv forestå al transport til, fra og på byggepladsen. Aflæsning og transport af materialer skal ske under hensyntagen til den øvrige færdsel på byggepladsen, samt uden at beskadige materialer, bygværker, belægninger eller sikkerhedsforanstaltninger.</w:t>
      </w:r>
      <w:r>
        <w:rPr>
          <w:rFonts w:ascii="Arial" w:hAnsi="Arial" w:cs="Arial"/>
        </w:rPr>
        <w:br/>
      </w:r>
      <w:r>
        <w:rPr>
          <w:rFonts w:ascii="Arial" w:hAnsi="Arial" w:cs="Arial"/>
        </w:rPr>
        <w:br/>
        <w:t xml:space="preserve">Opbevaring på byggepladsen skal ske på de dertil indrettede pladser jf. byggeplads-planen, og materialer skal behørigt beskyttes mod vejrliget. Placering skal aftales med </w:t>
      </w:r>
      <w:r w:rsidR="00FC5FC6">
        <w:rPr>
          <w:rFonts w:ascii="Arial" w:hAnsi="Arial" w:cs="Arial"/>
        </w:rPr>
        <w:t xml:space="preserve">hovedentreprenøren </w:t>
      </w:r>
      <w:r>
        <w:rPr>
          <w:rFonts w:ascii="Arial" w:hAnsi="Arial" w:cs="Arial"/>
        </w:rPr>
        <w:t xml:space="preserve">inden aflæsning. Bygningen må ikke anvendes til oplagring eller forarbejdning af materialer, uden forudgående aftale med </w:t>
      </w:r>
      <w:r w:rsidR="00FC5FC6">
        <w:rPr>
          <w:rFonts w:ascii="Arial" w:hAnsi="Arial" w:cs="Arial"/>
        </w:rPr>
        <w:t>hovedentreprenøren</w:t>
      </w:r>
      <w:r>
        <w:rPr>
          <w:rFonts w:ascii="Arial" w:hAnsi="Arial" w:cs="Arial"/>
        </w:rPr>
        <w:t>.</w:t>
      </w:r>
      <w:r>
        <w:rPr>
          <w:rFonts w:ascii="Arial" w:hAnsi="Arial" w:cs="Arial"/>
        </w:rPr>
        <w:br/>
      </w:r>
      <w:r>
        <w:rPr>
          <w:rFonts w:ascii="Arial" w:hAnsi="Arial" w:cs="Arial"/>
        </w:rPr>
        <w:br/>
        <w:t>Ved enhver oplagring eller forarbejdning af materialer på byggepladsen, er den enkelte entreprenør forpligtet til, at udføre nødvendig afmærkning og afskærmning.</w:t>
      </w:r>
    </w:p>
    <w:p w:rsidR="00D25F73" w:rsidRDefault="00D25F73">
      <w:pPr>
        <w:pStyle w:val="Overskrift2"/>
      </w:pPr>
      <w:bookmarkStart w:id="22" w:name="_Toc130888715"/>
      <w:r>
        <w:t>8.6 Arbejdsbelysning</w:t>
      </w:r>
      <w:bookmarkEnd w:id="22"/>
    </w:p>
    <w:p w:rsidR="00D25F73" w:rsidRDefault="00D25F73">
      <w:pPr>
        <w:rPr>
          <w:rFonts w:ascii="Arial" w:hAnsi="Arial" w:cs="Arial"/>
          <w:strike/>
        </w:rPr>
      </w:pPr>
      <w:r>
        <w:rPr>
          <w:rFonts w:ascii="Arial" w:hAnsi="Arial" w:cs="Arial"/>
        </w:rPr>
        <w:t>Der etableres orienteringsbelysning på pladsen i fællesområderne som beskrevet i afsnit 7.6.3. Hver enkelt underentreprenør er selv ansvarlig for nødvendig arbejdsbelysning. Der må ikke benyttes halogenla</w:t>
      </w:r>
      <w:r>
        <w:rPr>
          <w:rFonts w:ascii="Arial" w:hAnsi="Arial" w:cs="Arial"/>
        </w:rPr>
        <w:t>m</w:t>
      </w:r>
      <w:r>
        <w:rPr>
          <w:rFonts w:ascii="Arial" w:hAnsi="Arial" w:cs="Arial"/>
        </w:rPr>
        <w:t xml:space="preserve">per, hvis anden lyskilde kan benyttes i stedet, af hensyn til brandfare. Er det </w:t>
      </w:r>
      <w:r w:rsidR="00FC5FC6">
        <w:rPr>
          <w:rFonts w:ascii="Arial" w:hAnsi="Arial" w:cs="Arial"/>
        </w:rPr>
        <w:t>nødvendigt at</w:t>
      </w:r>
      <w:r>
        <w:rPr>
          <w:rFonts w:ascii="Arial" w:hAnsi="Arial" w:cs="Arial"/>
        </w:rPr>
        <w:t xml:space="preserve"> benytte haloge</w:t>
      </w:r>
      <w:r>
        <w:rPr>
          <w:rFonts w:ascii="Arial" w:hAnsi="Arial" w:cs="Arial"/>
        </w:rPr>
        <w:t>n</w:t>
      </w:r>
      <w:r>
        <w:rPr>
          <w:rFonts w:ascii="Arial" w:hAnsi="Arial" w:cs="Arial"/>
        </w:rPr>
        <w:t>lampe, skal disse monteres således blænding og brandfare undgås.</w:t>
      </w:r>
    </w:p>
    <w:p w:rsidR="00D25F73" w:rsidRDefault="00D25F73">
      <w:pPr>
        <w:rPr>
          <w:rFonts w:ascii="Arial" w:hAnsi="Arial" w:cs="Arial"/>
          <w:strike/>
        </w:rPr>
      </w:pPr>
    </w:p>
    <w:p w:rsidR="00D25F73" w:rsidRDefault="00D25F73">
      <w:pPr>
        <w:pStyle w:val="Overskrift2"/>
        <w:rPr>
          <w:szCs w:val="18"/>
        </w:rPr>
      </w:pPr>
      <w:bookmarkStart w:id="23" w:name="_Toc130888716"/>
      <w:r>
        <w:lastRenderedPageBreak/>
        <w:t>8.7 El-kabler</w:t>
      </w:r>
      <w:bookmarkEnd w:id="23"/>
    </w:p>
    <w:p w:rsidR="00D25F73" w:rsidRDefault="00D25F73">
      <w:pPr>
        <w:rPr>
          <w:rFonts w:ascii="Arial" w:hAnsi="Arial" w:cs="Arial"/>
        </w:rPr>
      </w:pPr>
      <w:r>
        <w:rPr>
          <w:rFonts w:ascii="Arial" w:hAnsi="Arial" w:cs="Arial"/>
        </w:rPr>
        <w:t>Den enkelte underentreprenør er ansvarlig for egne kabler, det vil sige at elkabler ophænges eller oplægges på en forsvarlig måde. Materiale skal være af godkendt standard.</w:t>
      </w:r>
    </w:p>
    <w:p w:rsidR="00D25F73" w:rsidRDefault="00D25F73">
      <w:pPr>
        <w:rPr>
          <w:rFonts w:ascii="Arial" w:hAnsi="Arial" w:cs="Arial"/>
        </w:rPr>
      </w:pPr>
    </w:p>
    <w:p w:rsidR="00D25F73" w:rsidRDefault="00D25F73">
      <w:pPr>
        <w:pStyle w:val="Overskrift2"/>
      </w:pPr>
      <w:bookmarkStart w:id="24" w:name="_Toc130888717"/>
      <w:r>
        <w:t>8.8 Afspærring og afdækning</w:t>
      </w:r>
      <w:bookmarkEnd w:id="24"/>
    </w:p>
    <w:p w:rsidR="00D25F73" w:rsidRDefault="00D25F73">
      <w:pPr>
        <w:rPr>
          <w:rFonts w:ascii="Arial" w:hAnsi="Arial" w:cs="Arial"/>
          <w:b/>
          <w:bCs/>
          <w:i/>
          <w:iCs/>
          <w:sz w:val="28"/>
          <w:szCs w:val="28"/>
        </w:rPr>
      </w:pPr>
      <w:r>
        <w:rPr>
          <w:rFonts w:ascii="Arial" w:hAnsi="Arial" w:cs="Arial"/>
        </w:rPr>
        <w:t>Det påhviler den underentreprenør, som etablerer et hul eller laver risiko for ne</w:t>
      </w:r>
      <w:r>
        <w:rPr>
          <w:rFonts w:ascii="Arial" w:hAnsi="Arial" w:cs="Arial"/>
        </w:rPr>
        <w:t>d</w:t>
      </w:r>
      <w:r>
        <w:rPr>
          <w:rFonts w:ascii="Arial" w:hAnsi="Arial" w:cs="Arial"/>
        </w:rPr>
        <w:t>styrtning m.m. at afdække / afspærre i risikoområdet. Hvis en allerede udført a</w:t>
      </w:r>
      <w:r>
        <w:rPr>
          <w:rFonts w:ascii="Arial" w:hAnsi="Arial" w:cs="Arial"/>
        </w:rPr>
        <w:t>f</w:t>
      </w:r>
      <w:r>
        <w:rPr>
          <w:rFonts w:ascii="Arial" w:hAnsi="Arial" w:cs="Arial"/>
        </w:rPr>
        <w:t>dæk</w:t>
      </w:r>
      <w:r>
        <w:rPr>
          <w:rFonts w:ascii="Arial" w:hAnsi="Arial" w:cs="Arial"/>
        </w:rPr>
        <w:softHyphen/>
        <w:t>ning/af</w:t>
      </w:r>
      <w:r>
        <w:rPr>
          <w:rFonts w:ascii="Arial" w:hAnsi="Arial" w:cs="Arial"/>
        </w:rPr>
        <w:softHyphen/>
        <w:t>spær</w:t>
      </w:r>
      <w:r>
        <w:rPr>
          <w:rFonts w:ascii="Arial" w:hAnsi="Arial" w:cs="Arial"/>
        </w:rPr>
        <w:softHyphen/>
        <w:t>ring fjernes skal denne retableres efter at arbejdsoperation er fæ</w:t>
      </w:r>
      <w:r>
        <w:rPr>
          <w:rFonts w:ascii="Arial" w:hAnsi="Arial" w:cs="Arial"/>
        </w:rPr>
        <w:t>r</w:t>
      </w:r>
      <w:r>
        <w:rPr>
          <w:rFonts w:ascii="Arial" w:hAnsi="Arial" w:cs="Arial"/>
        </w:rPr>
        <w:t>diggjort af den under</w:t>
      </w:r>
      <w:r>
        <w:rPr>
          <w:rFonts w:ascii="Arial" w:hAnsi="Arial" w:cs="Arial"/>
        </w:rPr>
        <w:softHyphen/>
        <w:t>entreprenør, som har fjernet afdækning/afspærring. Udføres ovenstående ikke vil arbejdet blive udført af anden entreprenør, jf. bilag 5, for den p</w:t>
      </w:r>
      <w:r>
        <w:rPr>
          <w:rFonts w:ascii="Arial" w:hAnsi="Arial" w:cs="Arial"/>
        </w:rPr>
        <w:t>å</w:t>
      </w:r>
      <w:r>
        <w:rPr>
          <w:rFonts w:ascii="Arial" w:hAnsi="Arial" w:cs="Arial"/>
        </w:rPr>
        <w:t>gældende entreprenørs regning. Se også pkt. 7.9.</w:t>
      </w:r>
    </w:p>
    <w:p w:rsidR="00D25F73" w:rsidRDefault="00D25F73">
      <w:pPr>
        <w:pStyle w:val="Overskrift2"/>
        <w:rPr>
          <w:szCs w:val="18"/>
        </w:rPr>
      </w:pPr>
      <w:bookmarkStart w:id="25" w:name="_Toc130888718"/>
      <w:r>
        <w:t>8.9 Vejrligsforanstaltninger</w:t>
      </w:r>
      <w:bookmarkEnd w:id="25"/>
    </w:p>
    <w:p w:rsidR="00D25F73" w:rsidRDefault="00D25F73">
      <w:pPr>
        <w:rPr>
          <w:rFonts w:ascii="Arial" w:hAnsi="Arial" w:cs="Arial"/>
          <w:szCs w:val="18"/>
        </w:rPr>
      </w:pPr>
      <w:r>
        <w:rPr>
          <w:rFonts w:ascii="Arial" w:hAnsi="Arial" w:cs="Arial"/>
        </w:rPr>
        <w:t>Underentreprenøren skal i god tid tilrettelægge sit arbejde således, at vinterstandsninger undgås. Det vil sige, at underentreprenøren rettidigt skal forberede og gennemføre foranstaltninger til hindring af skader (regn, sne og/eller frost). Ansvaret for beskyttelse af arbejde og materialer påhviler underentreprenøren.</w:t>
      </w:r>
    </w:p>
    <w:p w:rsidR="00D25F73" w:rsidRDefault="00D25F73">
      <w:pPr>
        <w:pStyle w:val="Overskrift2"/>
        <w:rPr>
          <w:szCs w:val="18"/>
        </w:rPr>
      </w:pPr>
      <w:bookmarkStart w:id="26" w:name="_Toc130888719"/>
      <w:r>
        <w:t>8.10 Varmt arbejde</w:t>
      </w:r>
      <w:bookmarkEnd w:id="26"/>
    </w:p>
    <w:p w:rsidR="00D25F73" w:rsidRDefault="00D25F73">
      <w:pPr>
        <w:rPr>
          <w:rFonts w:ascii="Arial" w:hAnsi="Arial" w:cs="Arial"/>
        </w:rPr>
      </w:pPr>
      <w:r>
        <w:rPr>
          <w:rFonts w:ascii="Arial" w:hAnsi="Arial" w:cs="Arial"/>
        </w:rPr>
        <w:t xml:space="preserve">Varmt arbejde skal planlægges og udføres som anvist i gældende brandteknisk </w:t>
      </w:r>
      <w:proofErr w:type="gramStart"/>
      <w:r>
        <w:rPr>
          <w:rFonts w:ascii="Arial" w:hAnsi="Arial" w:cs="Arial"/>
        </w:rPr>
        <w:t>vejledning  med</w:t>
      </w:r>
      <w:proofErr w:type="gramEnd"/>
      <w:r>
        <w:rPr>
          <w:rFonts w:ascii="Arial" w:hAnsi="Arial" w:cs="Arial"/>
        </w:rPr>
        <w:t xml:space="preserve"> brandforebyggende arbejdsmetoder. Udgiften til ovenstående er indeholdt i entreprisesummerne for de pågældende entrepriser. Ved varmt arbejde forstås tagdækning (herunder arbejde med åbne flammer, varmluft og el-opvarmning ved tagdækning, inddækning og tørring). Desuden svejsning, skæring, sli</w:t>
      </w:r>
      <w:r>
        <w:rPr>
          <w:rFonts w:ascii="Arial" w:hAnsi="Arial" w:cs="Arial"/>
        </w:rPr>
        <w:t>b</w:t>
      </w:r>
      <w:r>
        <w:rPr>
          <w:rFonts w:ascii="Arial" w:hAnsi="Arial" w:cs="Arial"/>
        </w:rPr>
        <w:t>ning (herunder vinkelslibning) og lodning samt alle former for varmebehandling – jf. ”Dansk Brandteknisk Instituts Brandteknisk Vejledning nr. 10” samt vejledningerne 10A (tagdækning) og 10B (metalforarbejdning).</w:t>
      </w:r>
    </w:p>
    <w:p w:rsidR="00D25F73" w:rsidRDefault="00D25F73">
      <w:pPr>
        <w:pStyle w:val="Overskrift2"/>
        <w:rPr>
          <w:szCs w:val="18"/>
        </w:rPr>
      </w:pPr>
      <w:bookmarkStart w:id="27" w:name="_Toc130888720"/>
      <w:r>
        <w:t>8.11 Lukning og aflåsning</w:t>
      </w:r>
      <w:bookmarkEnd w:id="27"/>
    </w:p>
    <w:p w:rsidR="00D25F73" w:rsidRDefault="00D25F73">
      <w:pPr>
        <w:rPr>
          <w:rFonts w:ascii="Arial" w:hAnsi="Arial" w:cs="Arial"/>
        </w:rPr>
      </w:pPr>
      <w:r>
        <w:rPr>
          <w:rFonts w:ascii="Arial" w:hAnsi="Arial" w:cs="Arial"/>
        </w:rPr>
        <w:t>Enhver underentreprenør er ansvarlig for at arbejdspladsen ved arbejdstids ophør efterlades i ryddelig stand samt, at der er lukket for el og vand. Det vil sige, at når bygningen forlades lukkes vinduer, interimsdør m.v.</w:t>
      </w:r>
    </w:p>
    <w:p w:rsidR="00D25F73" w:rsidRDefault="00D25F73">
      <w:pPr>
        <w:pStyle w:val="Overskrift2"/>
        <w:rPr>
          <w:szCs w:val="18"/>
        </w:rPr>
      </w:pPr>
      <w:bookmarkStart w:id="28" w:name="_Toc130888721"/>
      <w:r>
        <w:t>8.12 Vagtordning</w:t>
      </w:r>
      <w:bookmarkEnd w:id="28"/>
    </w:p>
    <w:p w:rsidR="00D25F73" w:rsidRDefault="00D25F73">
      <w:pPr>
        <w:rPr>
          <w:rFonts w:ascii="Arial" w:hAnsi="Arial" w:cs="Arial"/>
        </w:rPr>
      </w:pPr>
      <w:r>
        <w:rPr>
          <w:rFonts w:ascii="Arial" w:hAnsi="Arial" w:cs="Arial"/>
        </w:rPr>
        <w:t xml:space="preserve">Der etableres vagtordning i det omfang det skønnes nødvendigt af </w:t>
      </w:r>
      <w:r w:rsidR="00FC5FC6">
        <w:rPr>
          <w:rFonts w:ascii="Arial" w:hAnsi="Arial" w:cs="Arial"/>
        </w:rPr>
        <w:t>hovedentreprenøren</w:t>
      </w:r>
      <w:r>
        <w:rPr>
          <w:rFonts w:ascii="Arial" w:hAnsi="Arial" w:cs="Arial"/>
        </w:rPr>
        <w:t>. Udgifter hertil fordeles blandt underentreprenørerne efter entreprisestørrelse. Alle skal deltage uden undtagelse.</w:t>
      </w:r>
    </w:p>
    <w:p w:rsidR="00D25F73" w:rsidRDefault="00D25F73">
      <w:pPr>
        <w:rPr>
          <w:rFonts w:ascii="Arial" w:hAnsi="Arial" w:cs="Arial"/>
        </w:rPr>
      </w:pPr>
      <w:r>
        <w:rPr>
          <w:rFonts w:ascii="Arial" w:hAnsi="Arial" w:cs="Arial"/>
        </w:rPr>
        <w:t xml:space="preserve"> </w:t>
      </w:r>
    </w:p>
    <w:p w:rsidR="00D25F73" w:rsidRDefault="00D25F73"/>
    <w:sectPr w:rsidR="00D25F73" w:rsidSect="005D4F50">
      <w:headerReference w:type="default" r:id="rId7"/>
      <w:footerReference w:type="default" r:id="rId8"/>
      <w:headerReference w:type="first" r:id="rId9"/>
      <w:pgSz w:w="11906" w:h="16838"/>
      <w:pgMar w:top="170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7B" w:rsidRDefault="0064437B" w:rsidP="00D25F73">
      <w:r>
        <w:separator/>
      </w:r>
    </w:p>
  </w:endnote>
  <w:endnote w:type="continuationSeparator" w:id="0">
    <w:p w:rsidR="0064437B" w:rsidRDefault="0064437B" w:rsidP="00D2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Default="00D25F73">
    <w:pPr>
      <w:pStyle w:val="Sidefod"/>
      <w:jc w:val="right"/>
      <w:rPr>
        <w:i/>
        <w:iCs/>
        <w:sz w:val="16"/>
      </w:rPr>
    </w:pPr>
    <w:r>
      <w:rPr>
        <w:i/>
        <w:iCs/>
        <w:sz w:val="16"/>
      </w:rPr>
      <w:t xml:space="preserve">Side </w:t>
    </w:r>
    <w:r>
      <w:rPr>
        <w:i/>
        <w:iCs/>
        <w:sz w:val="16"/>
      </w:rPr>
      <w:fldChar w:fldCharType="begin"/>
    </w:r>
    <w:r>
      <w:rPr>
        <w:i/>
        <w:iCs/>
        <w:sz w:val="16"/>
      </w:rPr>
      <w:instrText xml:space="preserve"> PAGE </w:instrText>
    </w:r>
    <w:r>
      <w:rPr>
        <w:i/>
        <w:iCs/>
        <w:sz w:val="16"/>
      </w:rPr>
      <w:fldChar w:fldCharType="separate"/>
    </w:r>
    <w:r w:rsidR="008964E7">
      <w:rPr>
        <w:i/>
        <w:iCs/>
        <w:noProof/>
        <w:sz w:val="16"/>
      </w:rPr>
      <w:t>6</w:t>
    </w:r>
    <w:r>
      <w:rPr>
        <w:i/>
        <w:iCs/>
        <w:sz w:val="16"/>
      </w:rPr>
      <w:fldChar w:fldCharType="end"/>
    </w:r>
    <w:r>
      <w:rPr>
        <w:i/>
        <w:iCs/>
        <w:sz w:val="16"/>
      </w:rPr>
      <w:t xml:space="preserve"> af </w:t>
    </w:r>
    <w:r>
      <w:rPr>
        <w:i/>
        <w:iCs/>
        <w:sz w:val="16"/>
      </w:rPr>
      <w:fldChar w:fldCharType="begin"/>
    </w:r>
    <w:r>
      <w:rPr>
        <w:i/>
        <w:iCs/>
        <w:sz w:val="16"/>
      </w:rPr>
      <w:instrText xml:space="preserve"> NUMPAGES </w:instrText>
    </w:r>
    <w:r>
      <w:rPr>
        <w:i/>
        <w:iCs/>
        <w:sz w:val="16"/>
      </w:rPr>
      <w:fldChar w:fldCharType="separate"/>
    </w:r>
    <w:r w:rsidR="008964E7">
      <w:rPr>
        <w:i/>
        <w:iCs/>
        <w:noProof/>
        <w:sz w:val="16"/>
      </w:rPr>
      <w:t>12</w:t>
    </w:r>
    <w:r>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7B" w:rsidRDefault="0064437B" w:rsidP="00D25F73">
      <w:r>
        <w:separator/>
      </w:r>
    </w:p>
  </w:footnote>
  <w:footnote w:type="continuationSeparator" w:id="0">
    <w:p w:rsidR="0064437B" w:rsidRDefault="0064437B" w:rsidP="00D2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Pr="00D02C25" w:rsidRDefault="00D25F73" w:rsidP="00D25F73">
    <w:pPr>
      <w:pStyle w:val="Ingenafstand"/>
      <w:rPr>
        <w:sz w:val="44"/>
        <w:szCs w:val="44"/>
      </w:rPr>
    </w:pPr>
    <w:r w:rsidRPr="00D02C25">
      <w:rPr>
        <w:sz w:val="44"/>
        <w:szCs w:val="44"/>
      </w:rPr>
      <w:t>LOGBOG</w:t>
    </w:r>
  </w:p>
  <w:p w:rsidR="00D25F73" w:rsidRPr="000F2528" w:rsidRDefault="00D25F73" w:rsidP="00D25F73">
    <w:pPr>
      <w:pStyle w:val="Ingenafstand"/>
      <w:rPr>
        <w:sz w:val="36"/>
        <w:szCs w:val="36"/>
      </w:rPr>
    </w:pPr>
    <w:r w:rsidRPr="000F2528">
      <w:rPr>
        <w:sz w:val="36"/>
        <w:szCs w:val="36"/>
      </w:rPr>
      <w:t xml:space="preserve">Oversigt over byggeprocessen for udførende </w:t>
    </w:r>
  </w:p>
  <w:p w:rsidR="00D25F73" w:rsidRDefault="00D25F73" w:rsidP="00D25F73">
    <w:pPr>
      <w:pStyle w:val="Sidehoved"/>
    </w:pPr>
  </w:p>
  <w:p w:rsidR="00D25F73" w:rsidRDefault="00D25F73">
    <w:pPr>
      <w:pStyle w:val="Sidehoved"/>
    </w:pPr>
  </w:p>
  <w:p w:rsidR="00D25F73" w:rsidRDefault="00D25F7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73" w:rsidRPr="00D02C25" w:rsidRDefault="00D25F73" w:rsidP="00D25F73">
    <w:pPr>
      <w:pStyle w:val="Ingenafstand"/>
      <w:rPr>
        <w:sz w:val="44"/>
        <w:szCs w:val="44"/>
      </w:rPr>
    </w:pPr>
    <w:r w:rsidRPr="00D02C25">
      <w:rPr>
        <w:sz w:val="44"/>
        <w:szCs w:val="44"/>
      </w:rPr>
      <w:t>LOGBOG</w:t>
    </w:r>
  </w:p>
  <w:p w:rsidR="00D25F73" w:rsidRPr="000F2528" w:rsidRDefault="00D25F73" w:rsidP="00D25F73">
    <w:pPr>
      <w:pStyle w:val="Ingenafstand"/>
      <w:rPr>
        <w:sz w:val="36"/>
        <w:szCs w:val="36"/>
      </w:rPr>
    </w:pPr>
    <w:r w:rsidRPr="000F2528">
      <w:rPr>
        <w:sz w:val="36"/>
        <w:szCs w:val="36"/>
      </w:rPr>
      <w:t xml:space="preserve">Oversigt over byggeprocessen for udførende </w:t>
    </w:r>
  </w:p>
  <w:p w:rsidR="00D25F73" w:rsidRDefault="00D25F73" w:rsidP="00D25F73">
    <w:pPr>
      <w:pStyle w:val="Sidehoved"/>
    </w:pPr>
  </w:p>
  <w:p w:rsidR="00D25F73" w:rsidRDefault="00D25F7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75461"/>
    <w:multiLevelType w:val="hybridMultilevel"/>
    <w:tmpl w:val="889E95A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5A3D2143"/>
    <w:multiLevelType w:val="hybridMultilevel"/>
    <w:tmpl w:val="90E0689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5A610388"/>
    <w:multiLevelType w:val="hybridMultilevel"/>
    <w:tmpl w:val="454260F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62E94E0B"/>
    <w:multiLevelType w:val="hybridMultilevel"/>
    <w:tmpl w:val="864453B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6F7F2D6E"/>
    <w:multiLevelType w:val="hybridMultilevel"/>
    <w:tmpl w:val="38C8B4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nergyPath" w:val="Byggesagshåndbog/Sikkerhedshåndbog/03 Sikkerheds- og sundhedsplan/sagsrettet plan for sikkerhed og sundhed"/>
  </w:docVars>
  <w:rsids>
    <w:rsidRoot w:val="00D25F73"/>
    <w:rsid w:val="000A38BB"/>
    <w:rsid w:val="003531FA"/>
    <w:rsid w:val="00397452"/>
    <w:rsid w:val="005D4F50"/>
    <w:rsid w:val="0064437B"/>
    <w:rsid w:val="008964E7"/>
    <w:rsid w:val="00D25F73"/>
    <w:rsid w:val="00D635AC"/>
    <w:rsid w:val="00FC5F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5350E6-2584-4E4C-BC8F-90EC7EE8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autoRedefine/>
    <w:qFormat/>
    <w:pPr>
      <w:keepNext/>
      <w:spacing w:before="240" w:after="60"/>
      <w:jc w:val="both"/>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ind w:right="-82"/>
      <w:outlineLvl w:val="3"/>
    </w:pPr>
    <w:rPr>
      <w:rFonts w:ascii="Arial" w:hAnsi="Arial" w:cs="Arial"/>
      <w:i/>
      <w:iCs/>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style>
  <w:style w:type="paragraph" w:styleId="Indholdsfortegnelse2">
    <w:name w:val="toc 2"/>
    <w:basedOn w:val="Normal"/>
    <w:next w:val="Normal"/>
    <w:autoRedefine/>
    <w:semiHidden/>
    <w:pPr>
      <w:ind w:left="240"/>
    </w:pPr>
  </w:style>
  <w:style w:type="paragraph" w:styleId="Sidehoved">
    <w:name w:val="header"/>
    <w:basedOn w:val="Normal"/>
    <w:link w:val="SidehovedTegn"/>
    <w:uiPriority w:val="99"/>
    <w:pPr>
      <w:tabs>
        <w:tab w:val="center" w:pos="4819"/>
        <w:tab w:val="right" w:pos="9638"/>
      </w:tabs>
    </w:pPr>
    <w:rPr>
      <w:szCs w:val="20"/>
    </w:rPr>
  </w:style>
  <w:style w:type="character" w:styleId="Hyperlink">
    <w:name w:val="Hyperlink"/>
    <w:semiHidden/>
    <w:rPr>
      <w:color w:val="0000FF"/>
      <w:u w:val="single"/>
    </w:rPr>
  </w:style>
  <w:style w:type="paragraph" w:styleId="Indholdsfortegnelse3">
    <w:name w:val="toc 3"/>
    <w:basedOn w:val="Normal"/>
    <w:next w:val="Normal"/>
    <w:autoRedefine/>
    <w:semiHidden/>
    <w:pPr>
      <w:ind w:left="480"/>
    </w:pPr>
  </w:style>
  <w:style w:type="paragraph" w:styleId="NormalWeb">
    <w:name w:val="Normal (Web)"/>
    <w:basedOn w:val="Normal"/>
    <w:semiHidden/>
    <w:pPr>
      <w:spacing w:before="100" w:beforeAutospacing="1" w:after="100" w:afterAutospacing="1"/>
    </w:pPr>
  </w:style>
  <w:style w:type="paragraph" w:styleId="Brdtekstindrykning3">
    <w:name w:val="Body Text Indent 3"/>
    <w:basedOn w:val="Normal"/>
    <w:semiHidden/>
    <w:pPr>
      <w:tabs>
        <w:tab w:val="left" w:pos="-284"/>
      </w:tabs>
      <w:ind w:left="851" w:hanging="851"/>
    </w:pPr>
    <w:rPr>
      <w:rFonts w:ascii="Times" w:hAnsi="Times"/>
      <w:color w:val="000000"/>
      <w:szCs w:val="20"/>
      <w:lang w:eastAsia="en-US"/>
    </w:rPr>
  </w:style>
  <w:style w:type="paragraph" w:styleId="Sidefod">
    <w:name w:val="footer"/>
    <w:basedOn w:val="Normal"/>
    <w:semiHidden/>
    <w:pPr>
      <w:tabs>
        <w:tab w:val="center" w:pos="4819"/>
        <w:tab w:val="right" w:pos="9638"/>
      </w:tabs>
    </w:pPr>
  </w:style>
  <w:style w:type="paragraph" w:styleId="Brdtekst">
    <w:name w:val="Body Text"/>
    <w:basedOn w:val="Normal"/>
    <w:semiHidden/>
    <w:pPr>
      <w:widowControl w:val="0"/>
      <w:jc w:val="center"/>
    </w:pPr>
    <w:rPr>
      <w:rFonts w:ascii="Arial" w:hAnsi="Arial" w:cs="Arial"/>
      <w:szCs w:val="22"/>
    </w:rPr>
  </w:style>
  <w:style w:type="paragraph" w:styleId="Brdtekst2">
    <w:name w:val="Body Text 2"/>
    <w:basedOn w:val="Normal"/>
    <w:semiHidden/>
    <w:rPr>
      <w:b/>
      <w:bCs/>
    </w:rPr>
  </w:style>
  <w:style w:type="paragraph" w:styleId="Brdtekst3">
    <w:name w:val="Body Text 3"/>
    <w:basedOn w:val="Normal"/>
    <w:semiHidden/>
    <w:pPr>
      <w:ind w:right="-82"/>
    </w:pPr>
    <w:rPr>
      <w:rFonts w:ascii="Arial" w:hAnsi="Arial" w:cs="Arial"/>
      <w:i/>
      <w:iCs/>
    </w:rPr>
  </w:style>
  <w:style w:type="character" w:customStyle="1" w:styleId="SidehovedTegn">
    <w:name w:val="Sidehoved Tegn"/>
    <w:link w:val="Sidehoved"/>
    <w:uiPriority w:val="99"/>
    <w:rsid w:val="00D25F73"/>
    <w:rPr>
      <w:sz w:val="24"/>
    </w:rPr>
  </w:style>
  <w:style w:type="paragraph" w:styleId="Ingenafstand">
    <w:name w:val="No Spacing"/>
    <w:link w:val="IngenafstandTegn"/>
    <w:uiPriority w:val="99"/>
    <w:qFormat/>
    <w:rsid w:val="00D25F73"/>
    <w:rPr>
      <w:rFonts w:ascii="Calibri" w:hAnsi="Calibri" w:cs="Calibri"/>
      <w:sz w:val="22"/>
      <w:szCs w:val="22"/>
      <w:lang w:eastAsia="en-US"/>
    </w:rPr>
  </w:style>
  <w:style w:type="character" w:customStyle="1" w:styleId="IngenafstandTegn">
    <w:name w:val="Ingen afstand Tegn"/>
    <w:link w:val="Ingenafstand"/>
    <w:uiPriority w:val="99"/>
    <w:rsid w:val="00D25F73"/>
    <w:rPr>
      <w:rFonts w:ascii="Calibri" w:hAnsi="Calibri" w:cs="Calibri"/>
      <w:sz w:val="22"/>
      <w:szCs w:val="22"/>
      <w:lang w:val="da-D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D670100CC9C7469B5B89DD49D48D05" ma:contentTypeVersion="1" ma:contentTypeDescription="Opret et nyt dokument." ma:contentTypeScope="" ma:versionID="8ecdfd9a56f1052ae90bfa3c03d180b2">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E6A318-25AB-4F99-BF11-229EFE963730}"/>
</file>

<file path=customXml/itemProps2.xml><?xml version="1.0" encoding="utf-8"?>
<ds:datastoreItem xmlns:ds="http://schemas.openxmlformats.org/officeDocument/2006/customXml" ds:itemID="{925A2738-AD3B-45A6-94BB-780DCBEDAFB7}"/>
</file>

<file path=customXml/itemProps3.xml><?xml version="1.0" encoding="utf-8"?>
<ds:datastoreItem xmlns:ds="http://schemas.openxmlformats.org/officeDocument/2006/customXml" ds:itemID="{8032EEE4-37AA-4BC5-97C7-B162270F6C60}"/>
</file>

<file path=docProps/app.xml><?xml version="1.0" encoding="utf-8"?>
<Properties xmlns="http://schemas.openxmlformats.org/officeDocument/2006/extended-properties" xmlns:vt="http://schemas.openxmlformats.org/officeDocument/2006/docPropsVTypes">
  <Template>Normal.dotm</Template>
  <TotalTime>0</TotalTime>
  <Pages>12</Pages>
  <Words>2709</Words>
  <Characters>19568</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xxx</vt:lpstr>
    </vt:vector>
  </TitlesOfParts>
  <Company/>
  <LinksUpToDate>false</LinksUpToDate>
  <CharactersWithSpaces>22233</CharactersWithSpaces>
  <SharedDoc>false</SharedDoc>
  <HLinks>
    <vt:vector size="168" baseType="variant">
      <vt:variant>
        <vt:i4>1441854</vt:i4>
      </vt:variant>
      <vt:variant>
        <vt:i4>164</vt:i4>
      </vt:variant>
      <vt:variant>
        <vt:i4>0</vt:i4>
      </vt:variant>
      <vt:variant>
        <vt:i4>5</vt:i4>
      </vt:variant>
      <vt:variant>
        <vt:lpwstr/>
      </vt:variant>
      <vt:variant>
        <vt:lpwstr>_Toc130888721</vt:lpwstr>
      </vt:variant>
      <vt:variant>
        <vt:i4>1441854</vt:i4>
      </vt:variant>
      <vt:variant>
        <vt:i4>158</vt:i4>
      </vt:variant>
      <vt:variant>
        <vt:i4>0</vt:i4>
      </vt:variant>
      <vt:variant>
        <vt:i4>5</vt:i4>
      </vt:variant>
      <vt:variant>
        <vt:lpwstr/>
      </vt:variant>
      <vt:variant>
        <vt:lpwstr>_Toc130888720</vt:lpwstr>
      </vt:variant>
      <vt:variant>
        <vt:i4>1376318</vt:i4>
      </vt:variant>
      <vt:variant>
        <vt:i4>152</vt:i4>
      </vt:variant>
      <vt:variant>
        <vt:i4>0</vt:i4>
      </vt:variant>
      <vt:variant>
        <vt:i4>5</vt:i4>
      </vt:variant>
      <vt:variant>
        <vt:lpwstr/>
      </vt:variant>
      <vt:variant>
        <vt:lpwstr>_Toc130888719</vt:lpwstr>
      </vt:variant>
      <vt:variant>
        <vt:i4>1376318</vt:i4>
      </vt:variant>
      <vt:variant>
        <vt:i4>146</vt:i4>
      </vt:variant>
      <vt:variant>
        <vt:i4>0</vt:i4>
      </vt:variant>
      <vt:variant>
        <vt:i4>5</vt:i4>
      </vt:variant>
      <vt:variant>
        <vt:lpwstr/>
      </vt:variant>
      <vt:variant>
        <vt:lpwstr>_Toc130888718</vt:lpwstr>
      </vt:variant>
      <vt:variant>
        <vt:i4>1376318</vt:i4>
      </vt:variant>
      <vt:variant>
        <vt:i4>140</vt:i4>
      </vt:variant>
      <vt:variant>
        <vt:i4>0</vt:i4>
      </vt:variant>
      <vt:variant>
        <vt:i4>5</vt:i4>
      </vt:variant>
      <vt:variant>
        <vt:lpwstr/>
      </vt:variant>
      <vt:variant>
        <vt:lpwstr>_Toc130888717</vt:lpwstr>
      </vt:variant>
      <vt:variant>
        <vt:i4>1376318</vt:i4>
      </vt:variant>
      <vt:variant>
        <vt:i4>134</vt:i4>
      </vt:variant>
      <vt:variant>
        <vt:i4>0</vt:i4>
      </vt:variant>
      <vt:variant>
        <vt:i4>5</vt:i4>
      </vt:variant>
      <vt:variant>
        <vt:lpwstr/>
      </vt:variant>
      <vt:variant>
        <vt:lpwstr>_Toc130888716</vt:lpwstr>
      </vt:variant>
      <vt:variant>
        <vt:i4>1376318</vt:i4>
      </vt:variant>
      <vt:variant>
        <vt:i4>128</vt:i4>
      </vt:variant>
      <vt:variant>
        <vt:i4>0</vt:i4>
      </vt:variant>
      <vt:variant>
        <vt:i4>5</vt:i4>
      </vt:variant>
      <vt:variant>
        <vt:lpwstr/>
      </vt:variant>
      <vt:variant>
        <vt:lpwstr>_Toc130888715</vt:lpwstr>
      </vt:variant>
      <vt:variant>
        <vt:i4>1376318</vt:i4>
      </vt:variant>
      <vt:variant>
        <vt:i4>122</vt:i4>
      </vt:variant>
      <vt:variant>
        <vt:i4>0</vt:i4>
      </vt:variant>
      <vt:variant>
        <vt:i4>5</vt:i4>
      </vt:variant>
      <vt:variant>
        <vt:lpwstr/>
      </vt:variant>
      <vt:variant>
        <vt:lpwstr>_Toc130888714</vt:lpwstr>
      </vt:variant>
      <vt:variant>
        <vt:i4>1376318</vt:i4>
      </vt:variant>
      <vt:variant>
        <vt:i4>116</vt:i4>
      </vt:variant>
      <vt:variant>
        <vt:i4>0</vt:i4>
      </vt:variant>
      <vt:variant>
        <vt:i4>5</vt:i4>
      </vt:variant>
      <vt:variant>
        <vt:lpwstr/>
      </vt:variant>
      <vt:variant>
        <vt:lpwstr>_Toc130888713</vt:lpwstr>
      </vt:variant>
      <vt:variant>
        <vt:i4>1376318</vt:i4>
      </vt:variant>
      <vt:variant>
        <vt:i4>110</vt:i4>
      </vt:variant>
      <vt:variant>
        <vt:i4>0</vt:i4>
      </vt:variant>
      <vt:variant>
        <vt:i4>5</vt:i4>
      </vt:variant>
      <vt:variant>
        <vt:lpwstr/>
      </vt:variant>
      <vt:variant>
        <vt:lpwstr>_Toc130888712</vt:lpwstr>
      </vt:variant>
      <vt:variant>
        <vt:i4>1376318</vt:i4>
      </vt:variant>
      <vt:variant>
        <vt:i4>104</vt:i4>
      </vt:variant>
      <vt:variant>
        <vt:i4>0</vt:i4>
      </vt:variant>
      <vt:variant>
        <vt:i4>5</vt:i4>
      </vt:variant>
      <vt:variant>
        <vt:lpwstr/>
      </vt:variant>
      <vt:variant>
        <vt:lpwstr>_Toc130888711</vt:lpwstr>
      </vt:variant>
      <vt:variant>
        <vt:i4>1376318</vt:i4>
      </vt:variant>
      <vt:variant>
        <vt:i4>98</vt:i4>
      </vt:variant>
      <vt:variant>
        <vt:i4>0</vt:i4>
      </vt:variant>
      <vt:variant>
        <vt:i4>5</vt:i4>
      </vt:variant>
      <vt:variant>
        <vt:lpwstr/>
      </vt:variant>
      <vt:variant>
        <vt:lpwstr>_Toc130888710</vt:lpwstr>
      </vt:variant>
      <vt:variant>
        <vt:i4>1310782</vt:i4>
      </vt:variant>
      <vt:variant>
        <vt:i4>92</vt:i4>
      </vt:variant>
      <vt:variant>
        <vt:i4>0</vt:i4>
      </vt:variant>
      <vt:variant>
        <vt:i4>5</vt:i4>
      </vt:variant>
      <vt:variant>
        <vt:lpwstr/>
      </vt:variant>
      <vt:variant>
        <vt:lpwstr>_Toc130888709</vt:lpwstr>
      </vt:variant>
      <vt:variant>
        <vt:i4>1310782</vt:i4>
      </vt:variant>
      <vt:variant>
        <vt:i4>86</vt:i4>
      </vt:variant>
      <vt:variant>
        <vt:i4>0</vt:i4>
      </vt:variant>
      <vt:variant>
        <vt:i4>5</vt:i4>
      </vt:variant>
      <vt:variant>
        <vt:lpwstr/>
      </vt:variant>
      <vt:variant>
        <vt:lpwstr>_Toc130888708</vt:lpwstr>
      </vt:variant>
      <vt:variant>
        <vt:i4>1310782</vt:i4>
      </vt:variant>
      <vt:variant>
        <vt:i4>80</vt:i4>
      </vt:variant>
      <vt:variant>
        <vt:i4>0</vt:i4>
      </vt:variant>
      <vt:variant>
        <vt:i4>5</vt:i4>
      </vt:variant>
      <vt:variant>
        <vt:lpwstr/>
      </vt:variant>
      <vt:variant>
        <vt:lpwstr>_Toc130888707</vt:lpwstr>
      </vt:variant>
      <vt:variant>
        <vt:i4>1310782</vt:i4>
      </vt:variant>
      <vt:variant>
        <vt:i4>74</vt:i4>
      </vt:variant>
      <vt:variant>
        <vt:i4>0</vt:i4>
      </vt:variant>
      <vt:variant>
        <vt:i4>5</vt:i4>
      </vt:variant>
      <vt:variant>
        <vt:lpwstr/>
      </vt:variant>
      <vt:variant>
        <vt:lpwstr>_Toc130888706</vt:lpwstr>
      </vt:variant>
      <vt:variant>
        <vt:i4>1310782</vt:i4>
      </vt:variant>
      <vt:variant>
        <vt:i4>68</vt:i4>
      </vt:variant>
      <vt:variant>
        <vt:i4>0</vt:i4>
      </vt:variant>
      <vt:variant>
        <vt:i4>5</vt:i4>
      </vt:variant>
      <vt:variant>
        <vt:lpwstr/>
      </vt:variant>
      <vt:variant>
        <vt:lpwstr>_Toc130888705</vt:lpwstr>
      </vt:variant>
      <vt:variant>
        <vt:i4>1310782</vt:i4>
      </vt:variant>
      <vt:variant>
        <vt:i4>62</vt:i4>
      </vt:variant>
      <vt:variant>
        <vt:i4>0</vt:i4>
      </vt:variant>
      <vt:variant>
        <vt:i4>5</vt:i4>
      </vt:variant>
      <vt:variant>
        <vt:lpwstr/>
      </vt:variant>
      <vt:variant>
        <vt:lpwstr>_Toc130888704</vt:lpwstr>
      </vt:variant>
      <vt:variant>
        <vt:i4>1310782</vt:i4>
      </vt:variant>
      <vt:variant>
        <vt:i4>56</vt:i4>
      </vt:variant>
      <vt:variant>
        <vt:i4>0</vt:i4>
      </vt:variant>
      <vt:variant>
        <vt:i4>5</vt:i4>
      </vt:variant>
      <vt:variant>
        <vt:lpwstr/>
      </vt:variant>
      <vt:variant>
        <vt:lpwstr>_Toc130888703</vt:lpwstr>
      </vt:variant>
      <vt:variant>
        <vt:i4>1310782</vt:i4>
      </vt:variant>
      <vt:variant>
        <vt:i4>50</vt:i4>
      </vt:variant>
      <vt:variant>
        <vt:i4>0</vt:i4>
      </vt:variant>
      <vt:variant>
        <vt:i4>5</vt:i4>
      </vt:variant>
      <vt:variant>
        <vt:lpwstr/>
      </vt:variant>
      <vt:variant>
        <vt:lpwstr>_Toc130888702</vt:lpwstr>
      </vt:variant>
      <vt:variant>
        <vt:i4>1310782</vt:i4>
      </vt:variant>
      <vt:variant>
        <vt:i4>44</vt:i4>
      </vt:variant>
      <vt:variant>
        <vt:i4>0</vt:i4>
      </vt:variant>
      <vt:variant>
        <vt:i4>5</vt:i4>
      </vt:variant>
      <vt:variant>
        <vt:lpwstr/>
      </vt:variant>
      <vt:variant>
        <vt:lpwstr>_Toc130888701</vt:lpwstr>
      </vt:variant>
      <vt:variant>
        <vt:i4>1310782</vt:i4>
      </vt:variant>
      <vt:variant>
        <vt:i4>38</vt:i4>
      </vt:variant>
      <vt:variant>
        <vt:i4>0</vt:i4>
      </vt:variant>
      <vt:variant>
        <vt:i4>5</vt:i4>
      </vt:variant>
      <vt:variant>
        <vt:lpwstr/>
      </vt:variant>
      <vt:variant>
        <vt:lpwstr>_Toc130888700</vt:lpwstr>
      </vt:variant>
      <vt:variant>
        <vt:i4>1900607</vt:i4>
      </vt:variant>
      <vt:variant>
        <vt:i4>32</vt:i4>
      </vt:variant>
      <vt:variant>
        <vt:i4>0</vt:i4>
      </vt:variant>
      <vt:variant>
        <vt:i4>5</vt:i4>
      </vt:variant>
      <vt:variant>
        <vt:lpwstr/>
      </vt:variant>
      <vt:variant>
        <vt:lpwstr>_Toc130888699</vt:lpwstr>
      </vt:variant>
      <vt:variant>
        <vt:i4>1900607</vt:i4>
      </vt:variant>
      <vt:variant>
        <vt:i4>26</vt:i4>
      </vt:variant>
      <vt:variant>
        <vt:i4>0</vt:i4>
      </vt:variant>
      <vt:variant>
        <vt:i4>5</vt:i4>
      </vt:variant>
      <vt:variant>
        <vt:lpwstr/>
      </vt:variant>
      <vt:variant>
        <vt:lpwstr>_Toc130888698</vt:lpwstr>
      </vt:variant>
      <vt:variant>
        <vt:i4>1900607</vt:i4>
      </vt:variant>
      <vt:variant>
        <vt:i4>20</vt:i4>
      </vt:variant>
      <vt:variant>
        <vt:i4>0</vt:i4>
      </vt:variant>
      <vt:variant>
        <vt:i4>5</vt:i4>
      </vt:variant>
      <vt:variant>
        <vt:lpwstr/>
      </vt:variant>
      <vt:variant>
        <vt:lpwstr>_Toc130888697</vt:lpwstr>
      </vt:variant>
      <vt:variant>
        <vt:i4>1900607</vt:i4>
      </vt:variant>
      <vt:variant>
        <vt:i4>14</vt:i4>
      </vt:variant>
      <vt:variant>
        <vt:i4>0</vt:i4>
      </vt:variant>
      <vt:variant>
        <vt:i4>5</vt:i4>
      </vt:variant>
      <vt:variant>
        <vt:lpwstr/>
      </vt:variant>
      <vt:variant>
        <vt:lpwstr>_Toc130888696</vt:lpwstr>
      </vt:variant>
      <vt:variant>
        <vt:i4>1900607</vt:i4>
      </vt:variant>
      <vt:variant>
        <vt:i4>8</vt:i4>
      </vt:variant>
      <vt:variant>
        <vt:i4>0</vt:i4>
      </vt:variant>
      <vt:variant>
        <vt:i4>5</vt:i4>
      </vt:variant>
      <vt:variant>
        <vt:lpwstr/>
      </vt:variant>
      <vt:variant>
        <vt:lpwstr>_Toc130888695</vt:lpwstr>
      </vt:variant>
      <vt:variant>
        <vt:i4>1900607</vt:i4>
      </vt:variant>
      <vt:variant>
        <vt:i4>2</vt:i4>
      </vt:variant>
      <vt:variant>
        <vt:i4>0</vt:i4>
      </vt:variant>
      <vt:variant>
        <vt:i4>5</vt:i4>
      </vt:variant>
      <vt:variant>
        <vt:lpwstr/>
      </vt:variant>
      <vt:variant>
        <vt:lpwstr>_Toc130888694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sp</dc:creator>
  <cp:keywords/>
  <cp:lastModifiedBy>Benny Leon Olsen (BOL)</cp:lastModifiedBy>
  <cp:revision>2</cp:revision>
  <cp:lastPrinted>2007-08-23T07:58:00Z</cp:lastPrinted>
  <dcterms:created xsi:type="dcterms:W3CDTF">2014-07-07T05:13:00Z</dcterms:created>
  <dcterms:modified xsi:type="dcterms:W3CDTF">2014-07-07T05:13:00Z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0x01010091D670100CC9C7469B5B89DD49D48D05</vt:lpwstr>
  </property>
</Properties>
</file>